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73D576" w14:textId="77777777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ANEXO IV</w:t>
      </w:r>
    </w:p>
    <w:p w14:paraId="28D10655" w14:textId="0F37B066" w:rsidR="00D03088" w:rsidRPr="00AC3792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 xml:space="preserve">PREGÃO ELETRÔNICO Nº </w:t>
      </w:r>
      <w:r w:rsidR="005773CE">
        <w:rPr>
          <w:rFonts w:ascii="Azo Sans Md" w:hAnsi="Azo Sans Md"/>
        </w:rPr>
        <w:t>223/2023</w:t>
      </w:r>
    </w:p>
    <w:p w14:paraId="75ECA505" w14:textId="6676FE96" w:rsidR="00D03088" w:rsidRDefault="00D03088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  <w:r w:rsidRPr="00AC3792">
        <w:rPr>
          <w:rFonts w:ascii="Azo Sans Md" w:hAnsi="Azo Sans Md"/>
        </w:rPr>
        <w:t>MINUTA DA ATA DE REGISTRO DE PREÇOS</w:t>
      </w:r>
    </w:p>
    <w:p w14:paraId="7E11AFE8" w14:textId="77777777" w:rsidR="005773CE" w:rsidRPr="00AC3792" w:rsidRDefault="005773CE" w:rsidP="006A6755">
      <w:pPr>
        <w:pStyle w:val="Corpodetexto"/>
        <w:spacing w:after="120" w:line="360" w:lineRule="auto"/>
        <w:jc w:val="center"/>
        <w:rPr>
          <w:rFonts w:ascii="Azo Sans Md" w:hAnsi="Azo Sans Md"/>
        </w:rPr>
      </w:pPr>
    </w:p>
    <w:p w14:paraId="60E5E1AA" w14:textId="0ABC207B" w:rsidR="0009398B" w:rsidRDefault="00A64CAD" w:rsidP="001927EC">
      <w:pPr>
        <w:tabs>
          <w:tab w:val="left" w:pos="709"/>
          <w:tab w:val="left" w:pos="4913"/>
          <w:tab w:val="left" w:pos="7050"/>
          <w:tab w:val="left" w:pos="9691"/>
        </w:tabs>
        <w:spacing w:before="113" w:after="120" w:line="360" w:lineRule="auto"/>
        <w:ind w:left="261" w:right="119"/>
        <w:jc w:val="both"/>
        <w:rPr>
          <w:rFonts w:ascii="Azo Sans Lt" w:hAnsi="Azo Sans Lt" w:cs="Arial"/>
        </w:rPr>
      </w:pPr>
      <w:r w:rsidRPr="00AC3792">
        <w:rPr>
          <w:rFonts w:ascii="Azo Sans Lt" w:hAnsi="Azo Sans Lt"/>
          <w:w w:val="115"/>
        </w:rPr>
        <w:t>No</w:t>
      </w:r>
      <w:r w:rsidRPr="00AC3792">
        <w:rPr>
          <w:rFonts w:ascii="Azo Sans Lt" w:hAnsi="Azo Sans Lt"/>
          <w:spacing w:val="68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dia </w:t>
      </w:r>
      <w:r w:rsidRPr="00AC3792">
        <w:rPr>
          <w:rFonts w:ascii="Azo Sans Lt" w:hAnsi="Azo Sans Lt"/>
          <w:w w:val="115"/>
          <w:u w:val="single"/>
        </w:rPr>
        <w:t xml:space="preserve">        </w:t>
      </w:r>
      <w:r w:rsidRPr="00AC3792">
        <w:rPr>
          <w:rFonts w:ascii="Azo Sans Lt" w:hAnsi="Azo Sans Lt"/>
          <w:spacing w:val="55"/>
          <w:w w:val="115"/>
        </w:rPr>
        <w:t xml:space="preserve"> </w:t>
      </w:r>
      <w:r w:rsidRPr="00AC3792">
        <w:rPr>
          <w:rFonts w:ascii="Azo Sans Lt" w:hAnsi="Azo Sans Lt"/>
          <w:w w:val="115"/>
        </w:rPr>
        <w:t>de</w:t>
      </w:r>
      <w:r w:rsidRPr="00AC3792">
        <w:rPr>
          <w:rFonts w:ascii="Azo Sans Lt" w:hAnsi="Azo Sans Lt"/>
          <w:w w:val="115"/>
          <w:u w:val="single"/>
        </w:rPr>
        <w:t xml:space="preserve"> </w:t>
      </w:r>
      <w:r w:rsidRPr="00AC3792">
        <w:rPr>
          <w:rFonts w:ascii="Azo Sans Lt" w:hAnsi="Azo Sans Lt"/>
          <w:w w:val="115"/>
          <w:u w:val="single"/>
        </w:rPr>
        <w:tab/>
      </w:r>
      <w:r w:rsidRPr="00AC3792">
        <w:rPr>
          <w:rFonts w:ascii="Azo Sans Lt" w:hAnsi="Azo Sans Lt"/>
          <w:w w:val="115"/>
        </w:rPr>
        <w:t>de 20</w:t>
      </w:r>
      <w:r w:rsidR="00880C5C" w:rsidRPr="00AC3792">
        <w:rPr>
          <w:rFonts w:ascii="Azo Sans Lt" w:hAnsi="Azo Sans Lt"/>
          <w:w w:val="115"/>
        </w:rPr>
        <w:t>2</w:t>
      </w:r>
      <w:r w:rsidR="005773CE">
        <w:rPr>
          <w:rFonts w:ascii="Azo Sans Lt" w:hAnsi="Azo Sans Lt"/>
          <w:w w:val="115"/>
        </w:rPr>
        <w:t>3</w:t>
      </w:r>
      <w:r w:rsidRPr="00AC3792">
        <w:rPr>
          <w:rFonts w:ascii="Azo Sans Lt" w:hAnsi="Azo Sans Lt"/>
          <w:w w:val="115"/>
        </w:rPr>
        <w:t xml:space="preserve">, no </w:t>
      </w:r>
      <w:r w:rsidR="00E31495" w:rsidRPr="00AC3792">
        <w:rPr>
          <w:rFonts w:ascii="Azo Sans Lt" w:hAnsi="Azo Sans Lt"/>
          <w:w w:val="115"/>
        </w:rPr>
        <w:t>MUNICÍPIO DE NOVA FRIBURGO</w:t>
      </w:r>
      <w:r w:rsidRPr="00AC3792">
        <w:rPr>
          <w:rFonts w:ascii="Azo Sans Lt" w:hAnsi="Azo Sans Lt"/>
          <w:w w:val="115"/>
        </w:rPr>
        <w:t xml:space="preserve">, </w:t>
      </w:r>
      <w:r w:rsidRPr="00AC3792">
        <w:rPr>
          <w:rFonts w:ascii="Azo Sans Lt" w:hAnsi="Azo Sans Lt"/>
          <w:spacing w:val="-14"/>
          <w:w w:val="115"/>
        </w:rPr>
        <w:t xml:space="preserve"> </w:t>
      </w:r>
      <w:r w:rsidRPr="00AC3792">
        <w:rPr>
          <w:rFonts w:ascii="Azo Sans Lt" w:hAnsi="Azo Sans Lt"/>
          <w:w w:val="115"/>
        </w:rPr>
        <w:t xml:space="preserve">registram- se o(s) </w:t>
      </w:r>
      <w:r w:rsidRPr="002E5EDD">
        <w:rPr>
          <w:rFonts w:ascii="Azo Sans Lt" w:hAnsi="Azo Sans Lt"/>
          <w:w w:val="115"/>
        </w:rPr>
        <w:t>preço(s)</w:t>
      </w:r>
      <w:r w:rsidRPr="002E5EDD">
        <w:rPr>
          <w:rFonts w:ascii="Azo Sans Lt" w:hAnsi="Azo Sans Lt"/>
          <w:spacing w:val="1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da</w:t>
      </w:r>
      <w:r w:rsidRPr="002E5EDD">
        <w:rPr>
          <w:rFonts w:ascii="Azo Sans Lt" w:hAnsi="Azo Sans Lt"/>
          <w:spacing w:val="3"/>
          <w:w w:val="115"/>
        </w:rPr>
        <w:t xml:space="preserve"> </w:t>
      </w:r>
      <w:r w:rsidRPr="002E5EDD">
        <w:rPr>
          <w:rFonts w:ascii="Azo Sans Lt" w:hAnsi="Azo Sans Lt"/>
          <w:w w:val="115"/>
        </w:rPr>
        <w:t>empresa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9048D" w:rsidRPr="002E5EDD">
        <w:rPr>
          <w:rFonts w:ascii="Azo Sans Lt" w:hAnsi="Azo Sans Lt"/>
          <w:w w:val="115"/>
          <w:u w:val="single"/>
        </w:rPr>
        <w:t>____________________</w:t>
      </w:r>
      <w:r w:rsidRPr="002E5EDD">
        <w:rPr>
          <w:rFonts w:ascii="Azo Sans Lt" w:hAnsi="Azo Sans Lt"/>
          <w:spacing w:val="-16"/>
          <w:w w:val="115"/>
        </w:rPr>
        <w:t xml:space="preserve">, </w:t>
      </w:r>
      <w:r w:rsidR="00E31495" w:rsidRPr="002E5EDD">
        <w:rPr>
          <w:rFonts w:ascii="Azo Sans Lt" w:hAnsi="Azo Sans Lt"/>
          <w:w w:val="115"/>
        </w:rPr>
        <w:t xml:space="preserve">com </w:t>
      </w:r>
      <w:r w:rsidR="00E31495" w:rsidRPr="002E5EDD">
        <w:rPr>
          <w:rFonts w:ascii="Azo Sans Lt" w:hAnsi="Azo Sans Lt"/>
          <w:spacing w:val="33"/>
          <w:w w:val="115"/>
        </w:rPr>
        <w:t>sede</w:t>
      </w:r>
      <w:r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spacing w:val="35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na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>, inscrita no Cadastro Nacional   da  Pessoa  Jurídica  do  Ministério  da  Fazenda   –   CNPJ/MF   sob  o  nº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________________________</w:t>
      </w:r>
      <w:r w:rsidR="00A9048D" w:rsidRPr="002E5EDD">
        <w:rPr>
          <w:rFonts w:ascii="Azo Sans Lt" w:hAnsi="Azo Sans Lt"/>
          <w:u w:val="single"/>
        </w:rPr>
        <w:t>__</w:t>
      </w:r>
      <w:r w:rsidR="00AC3792" w:rsidRPr="002E5EDD">
        <w:rPr>
          <w:rFonts w:ascii="Azo Sans Lt" w:hAnsi="Azo Sans Lt"/>
          <w:u w:val="single"/>
        </w:rPr>
        <w:t>__</w:t>
      </w:r>
      <w:r w:rsidRPr="002E5EDD">
        <w:rPr>
          <w:rFonts w:ascii="Azo Sans Lt" w:hAnsi="Azo Sans Lt"/>
          <w:w w:val="115"/>
        </w:rPr>
        <w:t>, neste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ato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representada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pelo</w:t>
      </w:r>
      <w:r w:rsidR="00A9048D" w:rsidRPr="002E5EDD">
        <w:rPr>
          <w:rFonts w:ascii="Azo Sans Lt" w:hAnsi="Azo Sans Lt"/>
          <w:w w:val="115"/>
        </w:rPr>
        <w:t xml:space="preserve"> </w:t>
      </w:r>
      <w:r w:rsidRPr="002E5EDD">
        <w:rPr>
          <w:rFonts w:ascii="Azo Sans Lt" w:hAnsi="Azo Sans Lt"/>
          <w:w w:val="115"/>
        </w:rPr>
        <w:t>seu</w:t>
      </w:r>
      <w:r w:rsidRPr="002E5EDD">
        <w:rPr>
          <w:rFonts w:ascii="Azo Sans Lt" w:hAnsi="Azo Sans Lt"/>
          <w:w w:val="102"/>
          <w:u w:val="single"/>
        </w:rPr>
        <w:t xml:space="preserve"> </w:t>
      </w:r>
      <w:r w:rsidRPr="002E5EDD">
        <w:rPr>
          <w:rFonts w:ascii="Azo Sans Lt" w:hAnsi="Azo Sans Lt"/>
          <w:u w:val="single"/>
        </w:rPr>
        <w:tab/>
      </w:r>
      <w:r w:rsidR="00AC3792" w:rsidRPr="002E5EDD">
        <w:rPr>
          <w:rFonts w:ascii="Azo Sans Lt" w:hAnsi="Azo Sans Lt"/>
          <w:u w:val="single"/>
        </w:rPr>
        <w:t>______</w:t>
      </w:r>
      <w:r w:rsidR="00A9048D" w:rsidRPr="002E5EDD">
        <w:rPr>
          <w:rFonts w:ascii="Azo Sans Lt" w:hAnsi="Azo Sans Lt"/>
          <w:u w:val="single"/>
        </w:rPr>
        <w:t xml:space="preserve"> </w:t>
      </w:r>
      <w:r w:rsidR="00AC3792" w:rsidRPr="002E5EDD">
        <w:rPr>
          <w:rFonts w:ascii="Azo Sans Lt" w:hAnsi="Azo Sans Lt"/>
          <w:u w:val="single"/>
        </w:rPr>
        <w:t>_____</w:t>
      </w:r>
      <w:r w:rsidRPr="002E5EDD">
        <w:rPr>
          <w:rFonts w:ascii="Azo Sans Lt" w:hAnsi="Azo Sans Lt"/>
          <w:w w:val="115"/>
        </w:rPr>
        <w:t>,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  <w:u w:val="single"/>
        </w:rPr>
        <w:tab/>
      </w:r>
      <w:r w:rsidRPr="002E5EDD">
        <w:rPr>
          <w:rFonts w:ascii="Azo Sans Lt" w:hAnsi="Azo Sans Lt"/>
          <w:w w:val="115"/>
        </w:rPr>
        <w:t xml:space="preserve">, </w:t>
      </w:r>
      <w:r w:rsidRPr="002E5EDD">
        <w:rPr>
          <w:rFonts w:ascii="Azo Sans Lt" w:hAnsi="Azo Sans Lt"/>
          <w:spacing w:val="-4"/>
          <w:w w:val="115"/>
        </w:rPr>
        <w:t xml:space="preserve">portador </w:t>
      </w:r>
      <w:r w:rsidRPr="002E5EDD">
        <w:rPr>
          <w:rFonts w:ascii="Azo Sans Lt" w:hAnsi="Azo Sans Lt"/>
          <w:w w:val="115"/>
        </w:rPr>
        <w:t xml:space="preserve">do   documento   de  </w:t>
      </w:r>
      <w:r w:rsidRPr="002E5EDD">
        <w:rPr>
          <w:rFonts w:ascii="Azo Sans Lt" w:hAnsi="Azo Sans Lt"/>
          <w:spacing w:val="22"/>
          <w:w w:val="115"/>
        </w:rPr>
        <w:t xml:space="preserve"> </w:t>
      </w:r>
      <w:r w:rsidRPr="002E5EDD">
        <w:rPr>
          <w:rFonts w:ascii="Azo Sans Lt" w:hAnsi="Azo Sans Lt"/>
          <w:w w:val="115"/>
        </w:rPr>
        <w:t xml:space="preserve">identidade  </w:t>
      </w:r>
      <w:r w:rsidRPr="002E5EDD">
        <w:rPr>
          <w:rFonts w:ascii="Azo Sans Lt" w:hAnsi="Azo Sans Lt"/>
          <w:spacing w:val="9"/>
          <w:w w:val="115"/>
        </w:rPr>
        <w:t xml:space="preserve"> </w:t>
      </w:r>
      <w:r w:rsidRPr="002E5EDD">
        <w:rPr>
          <w:rFonts w:ascii="Azo Sans Lt" w:hAnsi="Azo Sans Lt"/>
          <w:w w:val="115"/>
        </w:rPr>
        <w:t>n.º</w:t>
      </w:r>
      <w:r w:rsidRPr="002E5EDD">
        <w:rPr>
          <w:rFonts w:ascii="Azo Sans Lt" w:hAnsi="Azo Sans Lt"/>
          <w:w w:val="115"/>
          <w:u w:val="single"/>
        </w:rPr>
        <w:t xml:space="preserve"> </w:t>
      </w:r>
      <w:r w:rsidRPr="002E5EDD">
        <w:rPr>
          <w:rFonts w:ascii="Azo Sans Lt" w:hAnsi="Azo Sans Lt"/>
          <w:w w:val="115"/>
          <w:u w:val="single"/>
        </w:rPr>
        <w:tab/>
      </w:r>
      <w:r w:rsidR="00AC3792" w:rsidRPr="002E5EDD">
        <w:rPr>
          <w:rFonts w:ascii="Azo Sans Lt" w:hAnsi="Azo Sans Lt"/>
          <w:w w:val="115"/>
          <w:u w:val="single"/>
        </w:rPr>
        <w:t>___</w:t>
      </w:r>
      <w:r w:rsidR="00A9048D" w:rsidRPr="002E5EDD">
        <w:rPr>
          <w:rFonts w:ascii="Azo Sans Lt" w:hAnsi="Azo Sans Lt"/>
          <w:w w:val="115"/>
          <w:u w:val="single"/>
        </w:rPr>
        <w:t>_______________</w:t>
      </w:r>
      <w:r w:rsidR="00AC3792" w:rsidRPr="002E5EDD">
        <w:rPr>
          <w:rFonts w:ascii="Azo Sans Lt" w:hAnsi="Azo Sans Lt"/>
          <w:w w:val="115"/>
          <w:u w:val="single"/>
        </w:rPr>
        <w:t>__</w:t>
      </w:r>
      <w:r w:rsidRPr="002E5EDD">
        <w:rPr>
          <w:rFonts w:ascii="Azo Sans Lt" w:hAnsi="Azo Sans Lt"/>
          <w:w w:val="115"/>
        </w:rPr>
        <w:t>,</w:t>
      </w:r>
      <w:r w:rsidRPr="00AC3792">
        <w:rPr>
          <w:rFonts w:ascii="Azo Sans Lt" w:hAnsi="Azo Sans Lt"/>
          <w:w w:val="115"/>
        </w:rPr>
        <w:t xml:space="preserve">   órgão  </w:t>
      </w:r>
      <w:r w:rsidRPr="00AC3792">
        <w:rPr>
          <w:rFonts w:ascii="Azo Sans Lt" w:hAnsi="Azo Sans Lt"/>
          <w:spacing w:val="18"/>
          <w:w w:val="115"/>
        </w:rPr>
        <w:t xml:space="preserve"> </w:t>
      </w:r>
      <w:r w:rsidRPr="00AC3792">
        <w:rPr>
          <w:rFonts w:ascii="Azo Sans Lt" w:hAnsi="Azo Sans Lt"/>
          <w:w w:val="115"/>
        </w:rPr>
        <w:t>expedidor</w:t>
      </w:r>
      <w:r w:rsidRPr="00AC3792">
        <w:rPr>
          <w:rFonts w:ascii="Azo Sans Lt" w:hAnsi="Azo Sans Lt"/>
          <w:w w:val="102"/>
          <w:u w:val="single"/>
        </w:rPr>
        <w:t xml:space="preserve"> </w:t>
      </w:r>
      <w:r w:rsidRPr="00AC3792">
        <w:rPr>
          <w:rFonts w:ascii="Azo Sans Lt" w:hAnsi="Azo Sans Lt"/>
          <w:u w:val="single"/>
        </w:rPr>
        <w:tab/>
      </w:r>
      <w:r w:rsidRPr="00AC3792">
        <w:rPr>
          <w:rFonts w:ascii="Azo Sans Lt" w:hAnsi="Azo Sans Lt"/>
          <w:w w:val="110"/>
        </w:rPr>
        <w:t>,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CPF</w:t>
      </w:r>
      <w:r w:rsidRPr="00AC3792">
        <w:rPr>
          <w:rFonts w:ascii="Azo Sans Lt" w:hAnsi="Azo Sans Lt"/>
          <w:spacing w:val="31"/>
          <w:w w:val="110"/>
        </w:rPr>
        <w:t xml:space="preserve"> </w:t>
      </w:r>
      <w:r w:rsidRPr="00AC3792">
        <w:rPr>
          <w:rFonts w:ascii="Azo Sans Lt" w:hAnsi="Azo Sans Lt"/>
          <w:w w:val="110"/>
        </w:rPr>
        <w:t>nº</w:t>
      </w:r>
      <w:r w:rsidRPr="00AC3792">
        <w:rPr>
          <w:rFonts w:ascii="Azo Sans Lt" w:hAnsi="Azo Sans Lt"/>
          <w:w w:val="110"/>
          <w:u w:val="single"/>
        </w:rPr>
        <w:t xml:space="preserve"> </w:t>
      </w:r>
      <w:r w:rsidRPr="00AC3792">
        <w:rPr>
          <w:rFonts w:ascii="Azo Sans Lt" w:hAnsi="Azo Sans Lt"/>
          <w:w w:val="110"/>
          <w:u w:val="single"/>
        </w:rPr>
        <w:tab/>
      </w:r>
      <w:r w:rsidRPr="00AC3792">
        <w:rPr>
          <w:rFonts w:ascii="Azo Sans Lt" w:hAnsi="Azo Sans Lt"/>
          <w:w w:val="110"/>
        </w:rPr>
        <w:t xml:space="preserve">, para </w:t>
      </w:r>
      <w:r w:rsidR="005773CE" w:rsidRPr="00DF691B">
        <w:rPr>
          <w:rFonts w:ascii="Azo Sans Lt" w:hAnsi="Azo Sans Lt" w:cs="Arial"/>
        </w:rPr>
        <w:t>AQUISIÇÃO</w:t>
      </w:r>
      <w:r w:rsidR="00DF691B" w:rsidRPr="00DF691B">
        <w:rPr>
          <w:rFonts w:ascii="Azo Sans Lt" w:hAnsi="Azo Sans Lt" w:cs="Arial"/>
        </w:rPr>
        <w:t>, sob demanda,</w:t>
      </w:r>
      <w:r w:rsidR="005773CE">
        <w:rPr>
          <w:rFonts w:ascii="Azo Sans Lt" w:hAnsi="Azo Sans Lt" w:cs="Arial"/>
        </w:rPr>
        <w:t xml:space="preserve"> de </w:t>
      </w:r>
      <w:r w:rsidR="005773CE" w:rsidRPr="00865A03">
        <w:rPr>
          <w:rFonts w:ascii="Azo Sans Md" w:hAnsi="Azo Sans Md"/>
          <w:b/>
          <w:bCs/>
          <w:u w:val="single"/>
        </w:rPr>
        <w:t>GÊNEROS ALIMENTÍCIOS - LEITE</w:t>
      </w:r>
      <w:r w:rsidR="005773CE" w:rsidRPr="00865A03">
        <w:rPr>
          <w:rFonts w:ascii="Azo Sans Md" w:hAnsi="Azo Sans Md"/>
          <w:b/>
          <w:bCs/>
        </w:rPr>
        <w:t xml:space="preserve">, para atender as necessidades do </w:t>
      </w:r>
      <w:r w:rsidR="005773CE" w:rsidRPr="00C05ECA">
        <w:rPr>
          <w:rFonts w:ascii="Azo Sans Md" w:hAnsi="Azo Sans Md"/>
        </w:rPr>
        <w:t>HOSPITAL MATERNIDADE DR. MÁRIO DUTRA DE CASTRO, CAPS AD, CAPS i, CAPS III E PROGRAMA MUNICIPAL IST/AIDS/HEPATITES VIRAIS - NOVA FRIBURGO da SUBSECRETARIA DE VIGILÂNCIA EM SAÚDE</w:t>
      </w:r>
      <w:r w:rsidR="005773CE" w:rsidRPr="00C05ECA">
        <w:rPr>
          <w:rFonts w:ascii="Azo Sans Lt" w:hAnsi="Azo Sans Lt"/>
        </w:rPr>
        <w:t>, pelo período de 12 meses</w:t>
      </w:r>
      <w:r w:rsidR="003D34D8" w:rsidRPr="003D34D8">
        <w:rPr>
          <w:rFonts w:ascii="Azo Sans Lt" w:hAnsi="Azo Sans Lt" w:cs="Arial"/>
        </w:rPr>
        <w:t xml:space="preserve">, decorrente da realização do </w:t>
      </w:r>
      <w:r w:rsidR="003D34D8" w:rsidRPr="003D34D8">
        <w:rPr>
          <w:rFonts w:ascii="Azo Sans Md" w:hAnsi="Azo Sans Md" w:cs="Arial"/>
          <w:b/>
          <w:bCs/>
        </w:rPr>
        <w:t xml:space="preserve">Pregão Eletrônico nº </w:t>
      </w:r>
      <w:r w:rsidR="005773CE">
        <w:rPr>
          <w:rFonts w:ascii="Azo Sans Md" w:hAnsi="Azo Sans Md" w:cs="Arial"/>
          <w:b/>
          <w:bCs/>
        </w:rPr>
        <w:t>223/2023</w:t>
      </w:r>
      <w:r w:rsidR="003D34D8" w:rsidRPr="003D34D8">
        <w:rPr>
          <w:rFonts w:ascii="Azo Sans Lt" w:hAnsi="Azo Sans Lt" w:cs="Arial"/>
        </w:rPr>
        <w:t>. As especificações técnicas constantes</w:t>
      </w:r>
      <w:r w:rsidR="005773CE">
        <w:rPr>
          <w:rFonts w:ascii="Azo Sans Lt" w:hAnsi="Azo Sans Lt" w:cs="Arial"/>
        </w:rPr>
        <w:t xml:space="preserve"> no </w:t>
      </w:r>
      <w:r w:rsidR="003D34D8" w:rsidRPr="003D34D8">
        <w:rPr>
          <w:rFonts w:ascii="Azo Sans Md" w:hAnsi="Azo Sans Md" w:cs="Arial"/>
          <w:b/>
          <w:bCs/>
        </w:rPr>
        <w:t xml:space="preserve">Processo Administrativo nº </w:t>
      </w:r>
      <w:r w:rsidR="005773CE">
        <w:rPr>
          <w:rFonts w:ascii="Azo Sans Md" w:hAnsi="Azo Sans Md" w:cs="Arial"/>
          <w:b/>
          <w:bCs/>
        </w:rPr>
        <w:t>2187/2023</w:t>
      </w:r>
      <w:r w:rsidR="003D34D8" w:rsidRPr="003D34D8">
        <w:rPr>
          <w:rFonts w:ascii="Azo Sans Lt" w:hAnsi="Azo Sans Lt" w:cs="Arial"/>
        </w:rPr>
        <w:t xml:space="preserve">, assim como os termos da Proposta Comercial – Anexo III, e demais Anexos do </w:t>
      </w:r>
      <w:r w:rsidR="005773CE">
        <w:rPr>
          <w:rFonts w:ascii="Azo Sans Lt" w:hAnsi="Azo Sans Lt" w:cs="Arial"/>
        </w:rPr>
        <w:t>E</w:t>
      </w:r>
      <w:r w:rsidR="003D34D8" w:rsidRPr="003D34D8">
        <w:rPr>
          <w:rFonts w:ascii="Azo Sans Lt" w:hAnsi="Azo Sans Lt" w:cs="Arial"/>
        </w:rPr>
        <w:t>dital de licitação, integram esta Ata de Registro de Preços, independente de transcrição.</w:t>
      </w:r>
    </w:p>
    <w:tbl>
      <w:tblPr>
        <w:tblW w:w="4855" w:type="pct"/>
        <w:tblInd w:w="27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8"/>
        <w:gridCol w:w="1056"/>
        <w:gridCol w:w="3673"/>
        <w:gridCol w:w="909"/>
        <w:gridCol w:w="705"/>
        <w:gridCol w:w="1061"/>
        <w:gridCol w:w="1341"/>
      </w:tblGrid>
      <w:tr w:rsidR="0042462B" w:rsidRPr="004D3015" w14:paraId="5B7BB81C" w14:textId="77777777" w:rsidTr="005773CE">
        <w:trPr>
          <w:trHeight w:val="347"/>
        </w:trPr>
        <w:tc>
          <w:tcPr>
            <w:tcW w:w="17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26D1146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8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D3C7B48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200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2C42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F78B52B" w14:textId="022E27AF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 w:rsidR="0062773F"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9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4CB209D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3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AF19C0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42462B" w:rsidRPr="004D3015" w14:paraId="6864C741" w14:textId="77777777" w:rsidTr="005773CE">
        <w:trPr>
          <w:trHeight w:val="425"/>
        </w:trPr>
        <w:tc>
          <w:tcPr>
            <w:tcW w:w="17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3452F073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8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CDF434B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200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C25741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3E30964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9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7EC3145" w14:textId="77777777" w:rsidR="0042462B" w:rsidRPr="0042462B" w:rsidRDefault="0042462B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B2B0C24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D7DA661" w14:textId="77777777" w:rsidR="0042462B" w:rsidRPr="0042462B" w:rsidRDefault="0042462B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42462B" w:rsidRPr="004D3015" w14:paraId="7A8AF923" w14:textId="77777777" w:rsidTr="005773CE">
        <w:trPr>
          <w:trHeight w:val="732"/>
        </w:trPr>
        <w:tc>
          <w:tcPr>
            <w:tcW w:w="1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CF7A7" w14:textId="704B127D" w:rsidR="0042462B" w:rsidRPr="004D3015" w:rsidRDefault="00A9048D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8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F5C937" w14:textId="2860965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0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350D16" w14:textId="3E92FF80" w:rsidR="0042462B" w:rsidRPr="004D3015" w:rsidRDefault="0042462B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3D11F" w14:textId="356A001C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BA5AB9" w14:textId="2F539AE5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6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37111E" w14:textId="274C25D1" w:rsidR="0042462B" w:rsidRPr="004D3015" w:rsidRDefault="0042462B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5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98A8A8" w14:textId="3BA796AC" w:rsidR="0042462B" w:rsidRPr="004D3015" w:rsidRDefault="0042462B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42462B" w:rsidRPr="004D3015" w14:paraId="79CEED2F" w14:textId="77777777" w:rsidTr="005773CE">
        <w:trPr>
          <w:trHeight w:val="714"/>
        </w:trPr>
        <w:tc>
          <w:tcPr>
            <w:tcW w:w="4244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2815B4C2" w14:textId="0CFE6E20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5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63C43916" w14:textId="77777777" w:rsidR="0042462B" w:rsidRPr="004D3015" w:rsidRDefault="0042462B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4FC1ED36" w14:textId="5017782A" w:rsidR="004A60DF" w:rsidRPr="00AC3792" w:rsidRDefault="004A60DF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ab/>
        <w:t xml:space="preserve">DA ADESÃO À ATA DE REGISTRO DE PREÇOS </w:t>
      </w:r>
    </w:p>
    <w:p w14:paraId="5DB610FA" w14:textId="0CDDD70B" w:rsidR="004A60DF" w:rsidRDefault="00DD35BD" w:rsidP="005773CE">
      <w:pPr>
        <w:numPr>
          <w:ilvl w:val="1"/>
          <w:numId w:val="3"/>
        </w:numPr>
        <w:tabs>
          <w:tab w:val="left" w:pos="70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 - </w:t>
      </w:r>
      <w:r w:rsidR="004A60DF" w:rsidRPr="00AC3792">
        <w:rPr>
          <w:rFonts w:ascii="Azo Sans Lt" w:hAnsi="Azo Sans Lt" w:cs="Arial"/>
          <w:w w:val="110"/>
        </w:rPr>
        <w:t>Não será admitida a adesão à ata de registro de preços decorrente desta licitação.</w:t>
      </w:r>
    </w:p>
    <w:p w14:paraId="2CB627EE" w14:textId="77777777" w:rsidR="0009398B" w:rsidRPr="00AC3792" w:rsidRDefault="00A64CAD" w:rsidP="009743E8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AC3792">
        <w:rPr>
          <w:rFonts w:ascii="Azo Sans Md" w:eastAsia="Gill Sans MT" w:hAnsi="Azo Sans Md" w:cs="Arial"/>
          <w:b/>
          <w:bCs/>
          <w:spacing w:val="-3"/>
        </w:rPr>
        <w:t>DO PRAZO DO REGISTRO DE PREÇOS:</w:t>
      </w:r>
    </w:p>
    <w:p w14:paraId="63269885" w14:textId="7BEB13C9" w:rsidR="0009398B" w:rsidRPr="005773CE" w:rsidRDefault="00A64CAD" w:rsidP="005773CE">
      <w:pPr>
        <w:numPr>
          <w:ilvl w:val="1"/>
          <w:numId w:val="3"/>
        </w:numPr>
        <w:tabs>
          <w:tab w:val="left" w:pos="851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0E57C8">
        <w:rPr>
          <w:rFonts w:ascii="Azo Sans Lt" w:hAnsi="Azo Sans Lt" w:cs="Arial"/>
          <w:w w:val="110"/>
        </w:rPr>
        <w:t xml:space="preserve">- O prazo de vigência do registro de preços será de </w:t>
      </w:r>
      <w:r w:rsidR="00425524" w:rsidRPr="00FB5D70">
        <w:rPr>
          <w:rFonts w:ascii="Azo Sans Lt" w:hAnsi="Azo Sans Lt" w:cs="Arial"/>
          <w:b/>
          <w:bCs/>
          <w:w w:val="110"/>
        </w:rPr>
        <w:t>12</w:t>
      </w:r>
      <w:r w:rsidRPr="00FB5D70">
        <w:rPr>
          <w:rFonts w:ascii="Azo Sans Lt" w:hAnsi="Azo Sans Lt" w:cs="Arial"/>
          <w:b/>
          <w:bCs/>
          <w:w w:val="110"/>
        </w:rPr>
        <w:t xml:space="preserve"> (</w:t>
      </w:r>
      <w:r w:rsidR="00425524" w:rsidRPr="00FB5D70">
        <w:rPr>
          <w:rFonts w:ascii="Azo Sans Lt" w:hAnsi="Azo Sans Lt" w:cs="Arial"/>
          <w:b/>
          <w:bCs/>
          <w:w w:val="110"/>
        </w:rPr>
        <w:t>doze</w:t>
      </w:r>
      <w:r w:rsidRPr="00FB5D70">
        <w:rPr>
          <w:rFonts w:ascii="Azo Sans Lt" w:hAnsi="Azo Sans Lt" w:cs="Arial"/>
          <w:b/>
          <w:bCs/>
          <w:w w:val="110"/>
        </w:rPr>
        <w:t>) meses</w:t>
      </w:r>
      <w:r w:rsidRPr="000E57C8">
        <w:rPr>
          <w:rFonts w:ascii="Azo Sans Lt" w:hAnsi="Azo Sans Lt" w:cs="Arial"/>
          <w:w w:val="110"/>
        </w:rPr>
        <w:t xml:space="preserve">, contados </w:t>
      </w:r>
      <w:r w:rsidRPr="000E57C8">
        <w:rPr>
          <w:rFonts w:ascii="Azo Sans Lt" w:hAnsi="Azo Sans Lt" w:cs="Arial"/>
          <w:w w:val="110"/>
        </w:rPr>
        <w:lastRenderedPageBreak/>
        <w:t xml:space="preserve">da </w:t>
      </w:r>
      <w:r w:rsidR="00E4245A" w:rsidRPr="000E57C8">
        <w:rPr>
          <w:rFonts w:ascii="Azo Sans Lt" w:hAnsi="Azo Sans Lt" w:cs="Arial"/>
          <w:w w:val="110"/>
        </w:rPr>
        <w:t>publicação do extrato da Ata de Registro de Preços,</w:t>
      </w:r>
      <w:r w:rsidR="004A60DF" w:rsidRPr="000E57C8">
        <w:rPr>
          <w:rFonts w:ascii="Azo Sans Lt" w:hAnsi="Azo Sans Lt" w:cs="Arial"/>
          <w:w w:val="110"/>
        </w:rPr>
        <w:t xml:space="preserve"> </w:t>
      </w:r>
      <w:r w:rsidR="005C7611">
        <w:rPr>
          <w:rFonts w:ascii="Azo Sans Lt" w:hAnsi="Azo Sans Lt" w:cs="Arial"/>
          <w:w w:val="110"/>
        </w:rPr>
        <w:t xml:space="preserve">não </w:t>
      </w:r>
      <w:r w:rsidR="00314326" w:rsidRPr="000E57C8">
        <w:rPr>
          <w:rFonts w:ascii="Azo Sans Lt" w:hAnsi="Azo Sans Lt" w:cs="Arial"/>
          <w:w w:val="110"/>
        </w:rPr>
        <w:t>podendo</w:t>
      </w:r>
      <w:r w:rsidR="004A60DF" w:rsidRPr="000E57C8">
        <w:rPr>
          <w:rFonts w:ascii="Azo Sans Lt" w:hAnsi="Azo Sans Lt" w:cs="Arial"/>
          <w:w w:val="110"/>
        </w:rPr>
        <w:t xml:space="preserve"> ser prorrogada</w:t>
      </w:r>
      <w:r w:rsidR="00314326" w:rsidRPr="000E57C8">
        <w:rPr>
          <w:rFonts w:ascii="Azo Sans Lt" w:hAnsi="Azo Sans Lt" w:cs="Arial"/>
          <w:w w:val="110"/>
        </w:rPr>
        <w:t xml:space="preserve"> </w:t>
      </w:r>
      <w:r w:rsidR="00314326" w:rsidRPr="000E57C8">
        <w:rPr>
          <w:rFonts w:ascii="Azo Sans Lt" w:hAnsi="Azo Sans Lt" w:cs="Arial"/>
        </w:rPr>
        <w:t>nos termos do art. 15, § 3º, inc. III, da Lei nº 8.666, de 1993.</w:t>
      </w:r>
    </w:p>
    <w:p w14:paraId="0462F01F" w14:textId="77777777" w:rsidR="005773CE" w:rsidRPr="000E57C8" w:rsidRDefault="005773CE" w:rsidP="005773CE">
      <w:pPr>
        <w:tabs>
          <w:tab w:val="left" w:pos="851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2D88F9FC" w14:textId="4BC0D358" w:rsidR="00964D8D" w:rsidRPr="00964D8D" w:rsidRDefault="00964D8D" w:rsidP="005773CE">
      <w:pPr>
        <w:numPr>
          <w:ilvl w:val="0"/>
          <w:numId w:val="3"/>
        </w:numPr>
        <w:tabs>
          <w:tab w:val="left" w:pos="709"/>
        </w:tabs>
        <w:spacing w:line="360" w:lineRule="auto"/>
        <w:ind w:left="284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64D8D">
        <w:rPr>
          <w:rFonts w:ascii="Azo Sans Md" w:eastAsia="Gill Sans MT" w:hAnsi="Azo Sans Md" w:cs="Arial"/>
          <w:b/>
          <w:bCs/>
          <w:spacing w:val="-3"/>
        </w:rPr>
        <w:t>ENTREGA E CRITÉRIOS DE ACEITAÇÃO DO OBJETO</w:t>
      </w:r>
    </w:p>
    <w:p w14:paraId="129A4D4F" w14:textId="7BDCA8CF" w:rsidR="005773CE" w:rsidRPr="005773CE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5773CE">
        <w:rPr>
          <w:rFonts w:ascii="Azo Sans Lt" w:hAnsi="Azo Sans Lt" w:cs="Arial"/>
          <w:w w:val="110"/>
        </w:rPr>
        <w:t>A entrega deverá ser fracionada conforme necessidade e solicitação das Unidades Requisitantes com prazo não superior a 10 (dez) dias contados a partir do recebimento da nota de Empenho ou documento equivalente, o qual indicará o respectivo quantitativo, marca e demais informações importantes a respeito do item a ser entregue naquela ocasião:</w:t>
      </w:r>
    </w:p>
    <w:p w14:paraId="449492C3" w14:textId="77777777" w:rsidR="005773CE" w:rsidRPr="005773CE" w:rsidRDefault="005773CE" w:rsidP="005773CE">
      <w:pPr>
        <w:pStyle w:val="PargrafodaLista"/>
        <w:tabs>
          <w:tab w:val="left" w:pos="567"/>
        </w:tabs>
        <w:overflowPunct w:val="0"/>
        <w:ind w:left="0"/>
        <w:rPr>
          <w:rFonts w:ascii="Azo Sans Lt" w:hAnsi="Azo Sans Lt" w:cs="Arial"/>
          <w:w w:val="110"/>
        </w:rPr>
      </w:pPr>
    </w:p>
    <w:tbl>
      <w:tblPr>
        <w:tblStyle w:val="Tabelacomgrade"/>
        <w:tblW w:w="9082" w:type="dxa"/>
        <w:tblInd w:w="140" w:type="dxa"/>
        <w:tblBorders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58"/>
        <w:gridCol w:w="6324"/>
      </w:tblGrid>
      <w:tr w:rsidR="005773CE" w:rsidRPr="005773CE" w14:paraId="1BA71DA8" w14:textId="77777777" w:rsidTr="001D2031">
        <w:trPr>
          <w:trHeight w:val="483"/>
        </w:trPr>
        <w:tc>
          <w:tcPr>
            <w:tcW w:w="2758" w:type="dxa"/>
            <w:vAlign w:val="center"/>
          </w:tcPr>
          <w:p w14:paraId="12CF0C1F" w14:textId="77777777" w:rsidR="005773CE" w:rsidRPr="005773CE" w:rsidRDefault="005773CE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773CE">
              <w:rPr>
                <w:rFonts w:ascii="Azo Sans Lt" w:hAnsi="Azo Sans Lt" w:cs="Arial"/>
                <w:b/>
                <w:bCs/>
                <w:w w:val="110"/>
              </w:rPr>
              <w:t>Secretaria requisitante:</w:t>
            </w:r>
          </w:p>
        </w:tc>
        <w:tc>
          <w:tcPr>
            <w:tcW w:w="6324" w:type="dxa"/>
            <w:vAlign w:val="center"/>
          </w:tcPr>
          <w:p w14:paraId="2C10CD77" w14:textId="77777777" w:rsidR="005773CE" w:rsidRPr="005773CE" w:rsidRDefault="005773CE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Secretaria Municipal de Saúde</w:t>
            </w:r>
          </w:p>
        </w:tc>
      </w:tr>
      <w:tr w:rsidR="005773CE" w:rsidRPr="005773CE" w14:paraId="0B62DCF1" w14:textId="77777777" w:rsidTr="001D2031">
        <w:trPr>
          <w:trHeight w:val="769"/>
        </w:trPr>
        <w:tc>
          <w:tcPr>
            <w:tcW w:w="2758" w:type="dxa"/>
            <w:vAlign w:val="center"/>
          </w:tcPr>
          <w:p w14:paraId="75297E2F" w14:textId="77777777" w:rsidR="005773CE" w:rsidRPr="005773CE" w:rsidRDefault="005773CE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773CE">
              <w:rPr>
                <w:rFonts w:ascii="Azo Sans Lt" w:hAnsi="Azo Sans Lt" w:cs="Arial"/>
                <w:b/>
                <w:bCs/>
                <w:w w:val="110"/>
              </w:rPr>
              <w:t>Endereços:</w:t>
            </w:r>
          </w:p>
        </w:tc>
        <w:tc>
          <w:tcPr>
            <w:tcW w:w="6324" w:type="dxa"/>
            <w:vAlign w:val="center"/>
          </w:tcPr>
          <w:p w14:paraId="53DACE34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Subsecretaria de Vigilância em Saúde - Programa IST/AIDS/HIV– Rua Plinio Casado, s/n, Vila Amélia, Sala 05.</w:t>
            </w:r>
          </w:p>
          <w:p w14:paraId="0C2587EC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AD – Avenida Comte Bittencourt, 142. Centro – Nova Friburgo/RJ. CEP: 28625-000</w:t>
            </w:r>
          </w:p>
          <w:p w14:paraId="16DC12D9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i – Avenida Júlio Antônio Thurler, 431 – Olaria – Nova Friburgo/RJ. CEP: 28620-000</w:t>
            </w:r>
          </w:p>
          <w:p w14:paraId="13CBC575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III – Rua Padre Roberto Saboia de Medeiros, 24B – Centro – Nova Friburgo/RJ. CEP: 28613-080</w:t>
            </w:r>
          </w:p>
        </w:tc>
      </w:tr>
      <w:tr w:rsidR="005773CE" w:rsidRPr="005773CE" w14:paraId="6AD7539D" w14:textId="77777777" w:rsidTr="001D2031">
        <w:trPr>
          <w:trHeight w:val="2455"/>
        </w:trPr>
        <w:tc>
          <w:tcPr>
            <w:tcW w:w="2758" w:type="dxa"/>
            <w:vAlign w:val="center"/>
          </w:tcPr>
          <w:p w14:paraId="6AC2CF4F" w14:textId="77777777" w:rsidR="005773CE" w:rsidRPr="005773CE" w:rsidRDefault="005773CE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773CE">
              <w:rPr>
                <w:rFonts w:ascii="Azo Sans Lt" w:hAnsi="Azo Sans Lt" w:cs="Arial"/>
                <w:b/>
                <w:bCs/>
                <w:w w:val="110"/>
              </w:rPr>
              <w:t>Horários de entrega:</w:t>
            </w:r>
          </w:p>
        </w:tc>
        <w:tc>
          <w:tcPr>
            <w:tcW w:w="6324" w:type="dxa"/>
            <w:vAlign w:val="center"/>
          </w:tcPr>
          <w:p w14:paraId="4E97E7A9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Programa IST/AIDS/HIV – Segunda à Sexta de 8h às 17h</w:t>
            </w:r>
          </w:p>
          <w:p w14:paraId="349F0FB1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AD - Segunda à Sexta de 9h às 15h</w:t>
            </w:r>
          </w:p>
          <w:p w14:paraId="5529D636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i - Segunda à Sexta de 9h às 16h</w:t>
            </w:r>
          </w:p>
          <w:p w14:paraId="410BB873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CAPS III - Segunda à Sexta de 8h às 17h</w:t>
            </w:r>
          </w:p>
          <w:p w14:paraId="79AFDDA7" w14:textId="77777777" w:rsidR="005773CE" w:rsidRPr="005773CE" w:rsidRDefault="005773CE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773CE">
              <w:rPr>
                <w:rFonts w:ascii="Azo Sans Lt" w:hAnsi="Azo Sans Lt" w:cs="Arial"/>
                <w:w w:val="110"/>
              </w:rPr>
              <w:t>HOSPITAL MATERNIDADE DR. MÁRIO DUTRA DE CASTRO – Segunda à Sexta de 8h às 12h</w:t>
            </w:r>
          </w:p>
        </w:tc>
      </w:tr>
    </w:tbl>
    <w:p w14:paraId="61AFA94A" w14:textId="77777777" w:rsidR="005773CE" w:rsidRPr="005773CE" w:rsidRDefault="005773CE" w:rsidP="005773CE">
      <w:pPr>
        <w:pStyle w:val="PargrafodaLista"/>
        <w:overflowPunct w:val="0"/>
        <w:ind w:left="0"/>
        <w:rPr>
          <w:rFonts w:ascii="Azo Sans Lt" w:hAnsi="Azo Sans Lt" w:cs="Arial"/>
          <w:w w:val="110"/>
        </w:rPr>
      </w:pPr>
    </w:p>
    <w:p w14:paraId="2AFE7472" w14:textId="128F1D5E" w:rsidR="005773CE" w:rsidRPr="005773CE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Pr="005773CE">
        <w:rPr>
          <w:rFonts w:ascii="Azo Sans Lt" w:hAnsi="Azo Sans Lt" w:cs="Arial"/>
          <w:w w:val="110"/>
        </w:rPr>
        <w:t xml:space="preserve"> Os Gêneros Alimentícios serão recebidos provisoriamente no prazo de 02 (dois) dias úteis, pelo (a) responsável pelo acompanhamento e fiscalização do contrato, para efeito de posterior verificação de sua conformidade com as especificações constantes </w:t>
      </w:r>
      <w:r w:rsidR="00DF36CC">
        <w:rPr>
          <w:rFonts w:ascii="Azo Sans Lt" w:hAnsi="Azo Sans Lt" w:cs="Arial"/>
          <w:w w:val="110"/>
        </w:rPr>
        <w:t>no</w:t>
      </w:r>
      <w:r w:rsidRPr="005773CE">
        <w:rPr>
          <w:rFonts w:ascii="Azo Sans Lt" w:hAnsi="Azo Sans Lt" w:cs="Arial"/>
          <w:w w:val="110"/>
        </w:rPr>
        <w:t xml:space="preserve"> Termo de Referência e na proposta;</w:t>
      </w:r>
    </w:p>
    <w:p w14:paraId="7EC5F6DA" w14:textId="77777777" w:rsidR="005773CE" w:rsidRPr="005773CE" w:rsidRDefault="005773CE" w:rsidP="005773CE">
      <w:pPr>
        <w:pStyle w:val="PargrafodaLista"/>
        <w:tabs>
          <w:tab w:val="left" w:pos="567"/>
        </w:tabs>
        <w:overflowPunct w:val="0"/>
        <w:spacing w:before="0" w:line="360" w:lineRule="auto"/>
        <w:ind w:left="142"/>
        <w:rPr>
          <w:rFonts w:ascii="Azo Sans Lt" w:hAnsi="Azo Sans Lt" w:cs="Arial"/>
          <w:w w:val="110"/>
        </w:rPr>
      </w:pPr>
    </w:p>
    <w:p w14:paraId="0B9C074E" w14:textId="267C431F" w:rsidR="005773CE" w:rsidRPr="005773CE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lastRenderedPageBreak/>
        <w:t>-</w:t>
      </w:r>
      <w:r w:rsidRPr="005773CE">
        <w:rPr>
          <w:rFonts w:ascii="Azo Sans Lt" w:hAnsi="Azo Sans Lt" w:cs="Arial"/>
          <w:w w:val="110"/>
        </w:rPr>
        <w:t xml:space="preserve"> Os bens poderão ser rejeitados, no todo ou em parte, quando em desacordo com as especificações constantes </w:t>
      </w:r>
      <w:r w:rsidR="00DF36CC">
        <w:rPr>
          <w:rFonts w:ascii="Azo Sans Lt" w:hAnsi="Azo Sans Lt" w:cs="Arial"/>
          <w:w w:val="110"/>
        </w:rPr>
        <w:t>no</w:t>
      </w:r>
      <w:r w:rsidRPr="005773CE">
        <w:rPr>
          <w:rFonts w:ascii="Azo Sans Lt" w:hAnsi="Azo Sans Lt" w:cs="Arial"/>
          <w:w w:val="110"/>
        </w:rPr>
        <w:t xml:space="preserve"> Termo de Referência e na proposta, devendo ser substituídos no prazo de 03 (três) dias, a contar da notificação da contratada, às suas custas, sem prejuízo da aplicação das penalidades;</w:t>
      </w:r>
    </w:p>
    <w:p w14:paraId="17B186E5" w14:textId="7958CD91" w:rsidR="005773CE" w:rsidRPr="005773CE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5773CE">
        <w:rPr>
          <w:rFonts w:ascii="Azo Sans Lt" w:hAnsi="Azo Sans Lt" w:cs="Arial"/>
          <w:w w:val="110"/>
        </w:rPr>
        <w:t>Os bens serão recebidos definitivamente no prazo de 02 (dois) dias, contados do recebimento provisório, após a verificação da qualidade e quantidade do material e consequente aceitação mediante termo circunstanciado;</w:t>
      </w:r>
    </w:p>
    <w:p w14:paraId="1BFA8696" w14:textId="029396EE" w:rsidR="005773CE" w:rsidRPr="005773CE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- </w:t>
      </w:r>
      <w:r w:rsidRPr="005773CE">
        <w:rPr>
          <w:rFonts w:ascii="Azo Sans Lt" w:hAnsi="Azo Sans Lt" w:cs="Arial"/>
          <w:w w:val="110"/>
        </w:rPr>
        <w:t>Na hipótese de a verificação a que se refere o subitem anterior não ser procedida dentro do prazo fixado, reputar-se-á como realizada, consumando-se o recebimento definitivo no dia do esgotamento do prazo;</w:t>
      </w:r>
    </w:p>
    <w:p w14:paraId="13E6D4E4" w14:textId="179B566F" w:rsidR="00EA35D3" w:rsidRDefault="005773CE" w:rsidP="005773CE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>-</w:t>
      </w:r>
      <w:r w:rsidRPr="005773CE">
        <w:rPr>
          <w:rFonts w:ascii="Azo Sans Lt" w:hAnsi="Azo Sans Lt" w:cs="Arial"/>
          <w:w w:val="110"/>
        </w:rPr>
        <w:t xml:space="preserve"> O recebimento provisório ou definitivo do objeto não exclui a responsabilidade da contratada pelos prejuízos resultantes da incorreta execução do contrato.</w:t>
      </w:r>
    </w:p>
    <w:p w14:paraId="3D4FAAE1" w14:textId="77777777" w:rsidR="00E708DD" w:rsidRPr="00E708DD" w:rsidRDefault="00E708DD" w:rsidP="00E708DD">
      <w:pPr>
        <w:widowControl/>
        <w:suppressAutoHyphens/>
        <w:overflowPunct w:val="0"/>
        <w:autoSpaceDE/>
        <w:autoSpaceDN/>
        <w:spacing w:line="360" w:lineRule="auto"/>
        <w:ind w:left="142"/>
        <w:contextualSpacing/>
        <w:rPr>
          <w:rFonts w:ascii="Azo Sans Lt" w:hAnsi="Azo Sans Lt" w:cs="Arial"/>
          <w:w w:val="110"/>
        </w:rPr>
      </w:pPr>
    </w:p>
    <w:p w14:paraId="2CBA9277" w14:textId="721D0710" w:rsidR="0009398B" w:rsidRPr="006C5A59" w:rsidRDefault="00A64CAD" w:rsidP="00E708DD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CANCELAMENTO DO REGISTRO DE PREÇOS</w:t>
      </w:r>
    </w:p>
    <w:p w14:paraId="0C91A764" w14:textId="77777777" w:rsidR="0009398B" w:rsidRPr="00AC3792" w:rsidRDefault="00A64CAD" w:rsidP="00E708DD">
      <w:pPr>
        <w:numPr>
          <w:ilvl w:val="1"/>
          <w:numId w:val="3"/>
        </w:numPr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fornecedor registrado poderá ter o seu registro de preços cancelado, por intermédio de processo administrativo específico, assegurado o contraditório e ampla defesa.</w:t>
      </w:r>
    </w:p>
    <w:p w14:paraId="4ACF57BB" w14:textId="77777777" w:rsidR="0009398B" w:rsidRPr="00AC3792" w:rsidRDefault="00A64CAD" w:rsidP="00E708DD">
      <w:pPr>
        <w:numPr>
          <w:ilvl w:val="1"/>
          <w:numId w:val="3"/>
        </w:numPr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- O cancelamento do seu registro poderá ser:</w:t>
      </w:r>
    </w:p>
    <w:p w14:paraId="0F6587D0" w14:textId="77777777" w:rsidR="0009398B" w:rsidRPr="00AC3792" w:rsidRDefault="00A64CAD" w:rsidP="00E708DD">
      <w:pPr>
        <w:numPr>
          <w:ilvl w:val="2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A</w:t>
      </w:r>
      <w:r w:rsidRPr="00AC3792">
        <w:rPr>
          <w:rFonts w:ascii="Azo Sans Lt" w:hAnsi="Azo Sans Lt" w:cs="Arial"/>
          <w:w w:val="110"/>
        </w:rPr>
        <w:t xml:space="preserve"> pedido do próprio, quando comprovar estar impossibilitado de cumprir as exigências da ata, pela ocorrência de fato superveniente que venha comprometer a perfeita execução contratual, decorrente de caso fortuito ou de força maior devidamente comprovado;</w:t>
      </w:r>
    </w:p>
    <w:p w14:paraId="4517F919" w14:textId="087B11B2" w:rsidR="0009398B" w:rsidRPr="00AC3792" w:rsidRDefault="00AC3792" w:rsidP="00E708DD">
      <w:pPr>
        <w:numPr>
          <w:ilvl w:val="2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Por</w:t>
      </w:r>
      <w:r w:rsidR="00A64CAD" w:rsidRPr="00AC3792">
        <w:rPr>
          <w:rFonts w:ascii="Azo Sans Lt" w:hAnsi="Azo Sans Lt" w:cs="Arial"/>
          <w:w w:val="110"/>
        </w:rPr>
        <w:t xml:space="preserve"> iniciativa do </w:t>
      </w:r>
      <w:r w:rsidR="00E01C9F" w:rsidRPr="00AC3792">
        <w:rPr>
          <w:rFonts w:ascii="Azo Sans Lt" w:hAnsi="Azo Sans Lt" w:cs="Arial"/>
          <w:w w:val="110"/>
        </w:rPr>
        <w:t>MUNICÍPIO DE NOVA FRIBURGO</w:t>
      </w:r>
      <w:r w:rsidR="00A64CAD" w:rsidRPr="00AC3792">
        <w:rPr>
          <w:rFonts w:ascii="Azo Sans Lt" w:hAnsi="Azo Sans Lt" w:cs="Arial"/>
          <w:w w:val="110"/>
        </w:rPr>
        <w:t>:</w:t>
      </w:r>
    </w:p>
    <w:p w14:paraId="43BC194F" w14:textId="7B15A580" w:rsidR="0009398B" w:rsidRPr="00AC3792" w:rsidRDefault="00AC3792" w:rsidP="00E708DD">
      <w:pPr>
        <w:numPr>
          <w:ilvl w:val="3"/>
          <w:numId w:val="3"/>
        </w:numPr>
        <w:tabs>
          <w:tab w:val="left" w:pos="1134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>
        <w:rPr>
          <w:rFonts w:ascii="Azo Sans Lt" w:hAnsi="Azo Sans Lt" w:cs="Arial"/>
          <w:w w:val="110"/>
        </w:rPr>
        <w:t xml:space="preserve"> </w:t>
      </w:r>
      <w:r w:rsidR="00A64CAD"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Quando</w:t>
      </w:r>
      <w:r w:rsidR="00A64CAD" w:rsidRPr="00AC3792">
        <w:rPr>
          <w:rFonts w:ascii="Azo Sans Lt" w:hAnsi="Azo Sans Lt" w:cs="Arial"/>
          <w:w w:val="110"/>
        </w:rPr>
        <w:t xml:space="preserve"> </w:t>
      </w:r>
      <w:r w:rsidR="00DD35BD" w:rsidRPr="00AC3792">
        <w:rPr>
          <w:rFonts w:ascii="Azo Sans Lt" w:hAnsi="Azo Sans Lt" w:cs="Arial"/>
          <w:w w:val="110"/>
        </w:rPr>
        <w:t>o fornecedor registrado:</w:t>
      </w:r>
    </w:p>
    <w:p w14:paraId="2223D4C0" w14:textId="77777777" w:rsidR="0009398B" w:rsidRPr="00AC3792" w:rsidRDefault="00A64CAD" w:rsidP="00E708DD">
      <w:pPr>
        <w:pStyle w:val="PargrafodaLista"/>
        <w:numPr>
          <w:ilvl w:val="0"/>
          <w:numId w:val="2"/>
        </w:numPr>
        <w:tabs>
          <w:tab w:val="left" w:pos="606"/>
        </w:tabs>
        <w:spacing w:before="0" w:line="360" w:lineRule="auto"/>
        <w:ind w:left="142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não aceitar reduzir o preço registrado, na hipótese de este se tornar superior àqueles praticados no mercado;</w:t>
      </w:r>
    </w:p>
    <w:p w14:paraId="53A5968D" w14:textId="77777777" w:rsidR="0009398B" w:rsidRPr="00AC3792" w:rsidRDefault="00A64CAD" w:rsidP="00E708DD">
      <w:pPr>
        <w:pStyle w:val="PargrafodaLista"/>
        <w:numPr>
          <w:ilvl w:val="0"/>
          <w:numId w:val="2"/>
        </w:numPr>
        <w:tabs>
          <w:tab w:val="left" w:pos="649"/>
        </w:tabs>
        <w:spacing w:before="0" w:line="360" w:lineRule="auto"/>
        <w:ind w:left="142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perder qualquer condição de habilitação ou qualificação técnica exigida no processo licitatório;</w:t>
      </w:r>
    </w:p>
    <w:p w14:paraId="128D8008" w14:textId="77777777" w:rsidR="0009398B" w:rsidRPr="00AC3792" w:rsidRDefault="00A64CAD" w:rsidP="00E708DD">
      <w:pPr>
        <w:pStyle w:val="PargrafodaLista"/>
        <w:numPr>
          <w:ilvl w:val="0"/>
          <w:numId w:val="2"/>
        </w:numPr>
        <w:tabs>
          <w:tab w:val="left" w:pos="541"/>
        </w:tabs>
        <w:spacing w:before="0" w:line="360" w:lineRule="auto"/>
        <w:ind w:left="142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descumprir as obrigações decorrentes da ata de registro de preços;</w:t>
      </w:r>
    </w:p>
    <w:p w14:paraId="59758075" w14:textId="77777777" w:rsidR="0009398B" w:rsidRPr="00AC3792" w:rsidRDefault="00A64CAD" w:rsidP="00E708DD">
      <w:pPr>
        <w:pStyle w:val="PargrafodaLista"/>
        <w:numPr>
          <w:ilvl w:val="0"/>
          <w:numId w:val="2"/>
        </w:numPr>
        <w:tabs>
          <w:tab w:val="left" w:pos="665"/>
        </w:tabs>
        <w:spacing w:before="0" w:line="360" w:lineRule="auto"/>
        <w:ind w:left="142" w:right="6" w:firstLine="0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não retirar a nota de empenho, no prazo estabelecido pelo </w:t>
      </w:r>
      <w:r w:rsidR="00DD35BD" w:rsidRPr="00AC3792">
        <w:rPr>
          <w:rFonts w:ascii="Azo Sans Lt" w:hAnsi="Azo Sans Lt" w:cs="Arial"/>
          <w:w w:val="110"/>
        </w:rPr>
        <w:t>MUNICÍPIO DE NOVA FRIBURGO</w:t>
      </w:r>
      <w:r w:rsidRPr="00AC3792">
        <w:rPr>
          <w:rFonts w:ascii="Azo Sans Lt" w:hAnsi="Azo Sans Lt" w:cs="Arial"/>
          <w:w w:val="110"/>
        </w:rPr>
        <w:t>, sem justificativa aceitável;</w:t>
      </w:r>
    </w:p>
    <w:p w14:paraId="0BCDE246" w14:textId="497CF274" w:rsidR="0009398B" w:rsidRPr="00AC3792" w:rsidRDefault="00A64CAD" w:rsidP="00E708DD">
      <w:pPr>
        <w:numPr>
          <w:ilvl w:val="3"/>
          <w:numId w:val="3"/>
        </w:numPr>
        <w:tabs>
          <w:tab w:val="left" w:pos="1134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 xml:space="preserve">- </w:t>
      </w:r>
      <w:r w:rsidR="00A40F3E" w:rsidRPr="00AC3792">
        <w:rPr>
          <w:rFonts w:ascii="Azo Sans Lt" w:hAnsi="Azo Sans Lt" w:cs="Arial"/>
          <w:w w:val="110"/>
        </w:rPr>
        <w:t>Pela</w:t>
      </w:r>
      <w:r w:rsidRPr="00AC3792">
        <w:rPr>
          <w:rFonts w:ascii="Azo Sans Lt" w:hAnsi="Azo Sans Lt" w:cs="Arial"/>
          <w:w w:val="110"/>
        </w:rPr>
        <w:t xml:space="preserve"> superveniência de razões de interesse público, devidamente motivadas e justificadas.</w:t>
      </w:r>
    </w:p>
    <w:p w14:paraId="746E3BC4" w14:textId="74B763AD" w:rsidR="0009398B" w:rsidRDefault="00A64CAD" w:rsidP="00E708DD">
      <w:pPr>
        <w:numPr>
          <w:ilvl w:val="2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lastRenderedPageBreak/>
        <w:t xml:space="preserve">- Em qualquer das hipóteses acima, concluído o processo, o </w:t>
      </w:r>
      <w:r w:rsidR="00DD35BD" w:rsidRPr="00AC3792">
        <w:rPr>
          <w:rFonts w:ascii="Azo Sans Lt" w:hAnsi="Azo Sans Lt" w:cs="Arial"/>
          <w:w w:val="110"/>
        </w:rPr>
        <w:t xml:space="preserve">MUNICÍPIO DE NOVA FRIBURGO </w:t>
      </w:r>
      <w:r w:rsidRPr="00AC3792">
        <w:rPr>
          <w:rFonts w:ascii="Azo Sans Lt" w:hAnsi="Azo Sans Lt" w:cs="Arial"/>
          <w:w w:val="110"/>
        </w:rPr>
        <w:t>fará o devido apostilamento na ata de registro de preços e informará aos proponentes a nova ordem de registro.</w:t>
      </w:r>
    </w:p>
    <w:p w14:paraId="3A77CACD" w14:textId="77777777" w:rsidR="00E708DD" w:rsidRDefault="00E708DD" w:rsidP="00E708DD">
      <w:pPr>
        <w:tabs>
          <w:tab w:val="left" w:pos="851"/>
        </w:tabs>
        <w:spacing w:line="360" w:lineRule="auto"/>
        <w:ind w:left="142" w:right="6"/>
        <w:jc w:val="both"/>
        <w:rPr>
          <w:rFonts w:ascii="Azo Sans Lt" w:hAnsi="Azo Sans Lt" w:cs="Arial"/>
          <w:w w:val="110"/>
        </w:rPr>
      </w:pPr>
    </w:p>
    <w:p w14:paraId="49DAA92C" w14:textId="6232C28E" w:rsidR="0009398B" w:rsidRPr="006C5A59" w:rsidRDefault="00A64CAD" w:rsidP="00E708DD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C5A59">
        <w:rPr>
          <w:rFonts w:ascii="Azo Sans Md" w:eastAsia="Gill Sans MT" w:hAnsi="Azo Sans Md" w:cs="Arial"/>
          <w:b/>
          <w:bCs/>
          <w:spacing w:val="-3"/>
        </w:rPr>
        <w:t>CADASTRO DE RESERVA</w:t>
      </w:r>
    </w:p>
    <w:p w14:paraId="6498DD91" w14:textId="5CF0F9B5" w:rsidR="0009398B" w:rsidRPr="00AC3792" w:rsidRDefault="00A64CAD" w:rsidP="00E708DD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Não houve participantes do procedimento licitatório interessados no Cadastro de Reserva.</w:t>
      </w:r>
    </w:p>
    <w:p w14:paraId="5778E2AF" w14:textId="2B0E874C" w:rsidR="0009398B" w:rsidRDefault="00DD7AE8" w:rsidP="00E708DD">
      <w:pPr>
        <w:spacing w:line="360" w:lineRule="auto"/>
        <w:ind w:left="142" w:right="6"/>
        <w:jc w:val="center"/>
        <w:rPr>
          <w:rFonts w:ascii="Azo Sans Lt" w:hAnsi="Azo Sans Lt"/>
        </w:rPr>
      </w:pPr>
      <w:r w:rsidRPr="00E708DD">
        <w:rPr>
          <w:rFonts w:ascii="Azo Sans Lt" w:hAnsi="Azo Sans Lt"/>
          <w:highlight w:val="yellow"/>
        </w:rPr>
        <w:t>Ou</w:t>
      </w:r>
    </w:p>
    <w:p w14:paraId="50817843" w14:textId="77777777" w:rsidR="00DD7AE8" w:rsidRPr="00DD7AE8" w:rsidRDefault="00DD7AE8" w:rsidP="00E708DD">
      <w:pPr>
        <w:spacing w:line="360" w:lineRule="auto"/>
        <w:ind w:left="142" w:right="6"/>
        <w:jc w:val="center"/>
        <w:rPr>
          <w:rFonts w:ascii="Azo Sans Lt" w:hAnsi="Azo Sans Lt"/>
        </w:rPr>
      </w:pPr>
    </w:p>
    <w:p w14:paraId="539D39B3" w14:textId="77777777" w:rsidR="0009398B" w:rsidRPr="00AC3792" w:rsidRDefault="00A64CAD" w:rsidP="00E708DD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DD7AE8">
        <w:rPr>
          <w:rFonts w:ascii="Azo Sans Lt" w:hAnsi="Azo Sans Lt" w:cs="Arial"/>
          <w:w w:val="110"/>
        </w:rPr>
        <w:t xml:space="preserve">– </w:t>
      </w:r>
      <w:r w:rsidR="004A60DF" w:rsidRPr="00DD7AE8">
        <w:rPr>
          <w:rFonts w:ascii="Azo Sans Lt" w:hAnsi="Azo Sans Lt" w:cs="Arial"/>
          <w:w w:val="110"/>
        </w:rPr>
        <w:t>Conforme</w:t>
      </w:r>
      <w:r w:rsidRPr="00DD7AE8">
        <w:rPr>
          <w:rFonts w:ascii="Azo Sans Lt" w:hAnsi="Azo Sans Lt" w:cs="Arial"/>
          <w:w w:val="110"/>
        </w:rPr>
        <w:t xml:space="preserve"> registrado no Anexo A dessa Ata</w:t>
      </w:r>
      <w:r w:rsidRPr="00AC3792">
        <w:rPr>
          <w:rFonts w:ascii="Azo Sans Lt" w:hAnsi="Azo Sans Lt" w:cs="Arial"/>
          <w:w w:val="110"/>
        </w:rPr>
        <w:t xml:space="preserve"> de Registro de Preços, também fica formalizado o Cadastro de Reserva de Reserva do</w:t>
      </w:r>
      <w:r w:rsidR="00DD35BD" w:rsidRPr="00AC3792">
        <w:rPr>
          <w:rFonts w:ascii="Azo Sans Lt" w:hAnsi="Azo Sans Lt" w:cs="Arial"/>
          <w:w w:val="110"/>
        </w:rPr>
        <w:t>(</w:t>
      </w:r>
      <w:r w:rsidRPr="00AC3792">
        <w:rPr>
          <w:rFonts w:ascii="Azo Sans Lt" w:hAnsi="Azo Sans Lt" w:cs="Arial"/>
          <w:w w:val="110"/>
        </w:rPr>
        <w:t>s</w:t>
      </w:r>
      <w:r w:rsidR="006B37AE" w:rsidRPr="00AC3792">
        <w:rPr>
          <w:rFonts w:ascii="Azo Sans Lt" w:hAnsi="Azo Sans Lt" w:cs="Arial"/>
          <w:w w:val="110"/>
        </w:rPr>
        <w:t>)</w:t>
      </w:r>
      <w:r w:rsidR="00DD35BD" w:rsidRPr="00AC3792">
        <w:rPr>
          <w:rFonts w:ascii="Azo Sans Lt" w:hAnsi="Azo Sans Lt" w:cs="Arial"/>
          <w:w w:val="110"/>
        </w:rPr>
        <w:t xml:space="preserve"> </w:t>
      </w:r>
      <w:r w:rsidRPr="00AC3792">
        <w:rPr>
          <w:rFonts w:ascii="Azo Sans Lt" w:hAnsi="Azo Sans Lt" w:cs="Arial"/>
          <w:w w:val="110"/>
        </w:rPr>
        <w:t>fornecedor(es) interessado(s) em eventualmente assumir a titularidade do registro de preços, com</w:t>
      </w:r>
      <w:r w:rsidR="006B37AE" w:rsidRPr="00AC3792">
        <w:rPr>
          <w:rFonts w:ascii="Azo Sans Lt" w:hAnsi="Azo Sans Lt" w:cs="Arial"/>
          <w:w w:val="110"/>
        </w:rPr>
        <w:t xml:space="preserve"> pr</w:t>
      </w:r>
      <w:r w:rsidRPr="00AC3792">
        <w:rPr>
          <w:rFonts w:ascii="Azo Sans Lt" w:hAnsi="Azo Sans Lt" w:cs="Arial"/>
          <w:w w:val="110"/>
        </w:rPr>
        <w:t>eços iguais ao do licitante vencedor, havendo cancelamento de registro e seguindo a ordem de classificação final no certame, por item/grupo do objeto (se for o caso) pelo período remanescente da vigência originalmente prevista para o registro de preços.</w:t>
      </w:r>
    </w:p>
    <w:p w14:paraId="51BB77F8" w14:textId="77777777" w:rsidR="0009398B" w:rsidRPr="00AC3792" w:rsidRDefault="00A64CAD" w:rsidP="00E708DD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formação de Cadastro de Reserva vincula o(s) particular(es) aos termos da proposta do titular em relação ao preço, obrigando-se a assumir a titularidade do registro em caso de cancelamento do registro do titular, observada a ordem de classificação.</w:t>
      </w:r>
    </w:p>
    <w:p w14:paraId="1FF64D2C" w14:textId="77777777" w:rsidR="0009398B" w:rsidRPr="00AC3792" w:rsidRDefault="00A64CAD" w:rsidP="00E708DD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A alteração da titularidade do registro dependerá da comprovação das condições de participação do particular registrado no Cadastro de Reserva, da qualidade do objeto indicado na sua proposta e do cumprimento das condições de habilitação, nos termos fixados no edital de licitação.</w:t>
      </w:r>
    </w:p>
    <w:p w14:paraId="46FB4FED" w14:textId="4953E529" w:rsidR="0009398B" w:rsidRDefault="00A64CAD" w:rsidP="00E708DD">
      <w:pPr>
        <w:numPr>
          <w:ilvl w:val="1"/>
          <w:numId w:val="3"/>
        </w:numPr>
        <w:tabs>
          <w:tab w:val="left" w:pos="851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AC3792">
        <w:rPr>
          <w:rFonts w:ascii="Azo Sans Lt" w:hAnsi="Azo Sans Lt" w:cs="Arial"/>
          <w:w w:val="110"/>
        </w:rPr>
        <w:t>– Havendo alteração da titularidade do registro com base no Cadastro de Reserva, deverá a ARP ser republicada para fins de eficácia.</w:t>
      </w:r>
    </w:p>
    <w:p w14:paraId="328B39B3" w14:textId="77777777" w:rsidR="00E708DD" w:rsidRPr="00AC3792" w:rsidRDefault="00E708DD" w:rsidP="00E708DD">
      <w:pPr>
        <w:tabs>
          <w:tab w:val="left" w:pos="851"/>
        </w:tabs>
        <w:spacing w:line="360" w:lineRule="auto"/>
        <w:ind w:left="142" w:right="6"/>
        <w:jc w:val="both"/>
        <w:rPr>
          <w:rFonts w:ascii="Azo Sans Lt" w:hAnsi="Azo Sans Lt" w:cs="Arial"/>
          <w:w w:val="110"/>
        </w:rPr>
      </w:pPr>
    </w:p>
    <w:p w14:paraId="323600C1" w14:textId="0F5BA137" w:rsidR="00731C95" w:rsidRDefault="007942A0" w:rsidP="00E708DD">
      <w:pPr>
        <w:pStyle w:val="PargrafodaLista"/>
        <w:numPr>
          <w:ilvl w:val="0"/>
          <w:numId w:val="3"/>
        </w:numPr>
        <w:tabs>
          <w:tab w:val="left" w:pos="709"/>
        </w:tabs>
        <w:spacing w:before="0" w:line="360" w:lineRule="auto"/>
        <w:ind w:left="142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0" w:name="_Hlk62746833"/>
      <w:r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731C95" w:rsidRPr="007942A0">
        <w:rPr>
          <w:rFonts w:ascii="Azo Sans Md" w:eastAsia="Gill Sans MT" w:hAnsi="Azo Sans Md" w:cs="Arial"/>
          <w:b/>
          <w:bCs/>
          <w:spacing w:val="-3"/>
        </w:rPr>
        <w:t xml:space="preserve">DAS </w:t>
      </w:r>
      <w:r w:rsidR="00E708DD">
        <w:rPr>
          <w:rFonts w:ascii="Azo Sans Md" w:eastAsia="Gill Sans MT" w:hAnsi="Azo Sans Md" w:cs="Arial"/>
          <w:b/>
          <w:bCs/>
          <w:spacing w:val="-3"/>
        </w:rPr>
        <w:t>SANÇÕES ADMINISTRATIVAS</w:t>
      </w:r>
    </w:p>
    <w:p w14:paraId="7E827608" w14:textId="313F3D73" w:rsidR="00E708DD" w:rsidRPr="00623C02" w:rsidRDefault="00817C24" w:rsidP="00E708DD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142" w:firstLine="0"/>
        <w:jc w:val="both"/>
        <w:rPr>
          <w:rFonts w:ascii="Azo Sans Lt" w:hAnsi="Azo Sans Lt" w:cstheme="minorHAnsi"/>
          <w:w w:val="110"/>
          <w:sz w:val="24"/>
          <w:szCs w:val="24"/>
        </w:rPr>
      </w:pPr>
      <w:bookmarkStart w:id="1" w:name="_Hlk149133382"/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Comete infração administrativa nos termos da Lei nº 8.666/93 e da Lei nº 10.520/02</w:t>
      </w:r>
      <w:r w:rsidR="00E708DD">
        <w:rPr>
          <w:rFonts w:ascii="Azo Sans Lt" w:hAnsi="Azo Sans Lt" w:cstheme="minorHAnsi"/>
          <w:w w:val="110"/>
          <w:sz w:val="24"/>
          <w:szCs w:val="24"/>
        </w:rPr>
        <w:t xml:space="preserve">,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a contratada que:</w:t>
      </w:r>
    </w:p>
    <w:p w14:paraId="6DF704BE" w14:textId="45C6D446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Não assinar o termo de contrato ou aceitar/retirar o instrumento equivalente, quando convocado dentro do prazo de validade da proposta;</w:t>
      </w:r>
    </w:p>
    <w:p w14:paraId="387DE655" w14:textId="2A3E8AAE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Apresentar documentação falsa;</w:t>
      </w:r>
    </w:p>
    <w:p w14:paraId="50FA27B7" w14:textId="076C704D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Deixar de entregar os documentos exigidos no certame;</w:t>
      </w:r>
    </w:p>
    <w:p w14:paraId="27D27358" w14:textId="0043D5A4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lastRenderedPageBreak/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Ensejar o retardamento da execução do objeto;</w:t>
      </w:r>
    </w:p>
    <w:p w14:paraId="4F9FC4F8" w14:textId="34C97135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Não mantiver a proposta;</w:t>
      </w:r>
    </w:p>
    <w:p w14:paraId="3F543B4E" w14:textId="01C41D7B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Cometer fraude fiscal;</w:t>
      </w:r>
    </w:p>
    <w:p w14:paraId="1D73F7AE" w14:textId="63481BC6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Comportar-se de modo inidôneo;</w:t>
      </w:r>
    </w:p>
    <w:p w14:paraId="04F1879C" w14:textId="222E09F8" w:rsidR="00E708DD" w:rsidRPr="00623C02" w:rsidRDefault="00817C24" w:rsidP="00E708DD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142" w:firstLine="0"/>
        <w:jc w:val="both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Considera-se comportamento inidôneo, entre outros, a declaração falsa quanto às condições de participação, quanto ao enquadramento como M</w:t>
      </w:r>
      <w:r w:rsidR="00E708DD">
        <w:rPr>
          <w:rFonts w:ascii="Azo Sans Lt" w:hAnsi="Azo Sans Lt" w:cstheme="minorHAnsi"/>
          <w:w w:val="110"/>
          <w:sz w:val="24"/>
          <w:szCs w:val="24"/>
        </w:rPr>
        <w:t>E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/EPP, ou conluio, entre os licitantes, em qualquer momento da licitação, mesmo após o encerramento da fase de lances;</w:t>
      </w:r>
    </w:p>
    <w:p w14:paraId="40EC2465" w14:textId="6D3128B3" w:rsidR="00E708DD" w:rsidRPr="00623C02" w:rsidRDefault="00817C24" w:rsidP="00E708DD">
      <w:pPr>
        <w:numPr>
          <w:ilvl w:val="1"/>
          <w:numId w:val="3"/>
        </w:numPr>
        <w:tabs>
          <w:tab w:val="left" w:pos="851"/>
        </w:tabs>
        <w:autoSpaceDE/>
        <w:autoSpaceDN/>
        <w:spacing w:line="360" w:lineRule="auto"/>
        <w:ind w:left="142" w:firstLine="0"/>
        <w:jc w:val="both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Licitante/adjudicatário que cometer quaisquer infrações discriminadas nos subitens anteriores ficará sujeito, sem prejuízo da responsabilidade civil e criminal, às seguintes sanções.</w:t>
      </w:r>
    </w:p>
    <w:p w14:paraId="3E3CFD6D" w14:textId="3E08AEBD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 xml:space="preserve">Advertência; </w:t>
      </w:r>
    </w:p>
    <w:p w14:paraId="44D3040E" w14:textId="03AA4846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 xml:space="preserve">Multa compensatória no percentual de até 10% (dez por cento), calculada sobre o valor total do contrato, pela recusa em assiná-lo, no prazo máximo de 05 (cinco) dias úteis, após regularmente convocada, sem prejuízo da aplicação de outras sanções previstas; </w:t>
      </w:r>
    </w:p>
    <w:p w14:paraId="6E4F7589" w14:textId="31DBE1DF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Multa compensatória no percentual de até 5% (cinco por cento) do valor da fatura correspondente ao mês em que foi constatada a falta; (quando for o caso)</w:t>
      </w:r>
    </w:p>
    <w:p w14:paraId="795CEA8C" w14:textId="3022F8E8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Multa moratória no percentual correspondente a 0,5% (meio por cento), calculada sobre o valor total do contrato, por dia de inadimplência, até o limite máximo de 10% (dez por cento), ou seja, por 20 (vinte) dias, o que poderá ensejar a rescisão do contrato;</w:t>
      </w:r>
    </w:p>
    <w:p w14:paraId="7C9EFEB5" w14:textId="300B6432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Multa  moratória no percentual de 10% (dez por cento), calculada sobre o valor total da contratação, pela inadimplência além do prazo acima, o que poderá ensejar a rescisão do contrato;</w:t>
      </w:r>
    </w:p>
    <w:p w14:paraId="7A9E5DB6" w14:textId="32580A48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Suspensão temporária de participação em licitação e impedimento de contratar com a Administração, por prazo não superior a 2 (dois) anos;</w:t>
      </w:r>
    </w:p>
    <w:p w14:paraId="287E07FA" w14:textId="6E697CBE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 xml:space="preserve">Declaração de inidoneidade para licitar ou contratar com a Administração Pública enquanto perdurarem os motivos determinantes da punição ou até que seja promovida a reabilitação perante a própria autoridade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lastRenderedPageBreak/>
        <w:t>que aplicou a penalidade, que será concedida sempre que o contratado ressarcir a Administração pelos prejuízos resultantes e após decorrido o prazo da sanção aplicada com base na alínea anterior;</w:t>
      </w:r>
    </w:p>
    <w:p w14:paraId="0604DB37" w14:textId="3327FA19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 xml:space="preserve">- 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>As multas e outras sanções aplicadas só poderão ser relevadas, motivadamente e por conveniência administrativa, mediante ato da Administração, devidamente justificado;</w:t>
      </w:r>
    </w:p>
    <w:p w14:paraId="035A74D9" w14:textId="77777777" w:rsidR="00E708DD" w:rsidRPr="0006497C" w:rsidRDefault="00E708DD" w:rsidP="00E708DD">
      <w:pPr>
        <w:pStyle w:val="PargrafodaLista"/>
        <w:widowControl/>
        <w:numPr>
          <w:ilvl w:val="2"/>
          <w:numId w:val="3"/>
        </w:numPr>
        <w:tabs>
          <w:tab w:val="left" w:pos="240"/>
        </w:tabs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bookmarkStart w:id="2" w:name="_Hlk110433298"/>
      <w:r w:rsidRPr="0006497C">
        <w:rPr>
          <w:rFonts w:ascii="Azo Sans Lt" w:hAnsi="Azo Sans Lt" w:cstheme="minorHAnsi"/>
          <w:w w:val="110"/>
          <w:sz w:val="24"/>
          <w:szCs w:val="24"/>
        </w:rPr>
        <w:t xml:space="preserve">- As sanções de advertência, suspensão temporária de participação em licitação e impedimento de contratar com a Administração e declaração de inidoneidade para licitar ou contratar com a Administração Pública poderão ser aplicadas juntamente com a sanção de multa, facultada a defesa prévia de interessado, no respectivo processo, no prazo de 5 (cinco) dias úteis; </w:t>
      </w:r>
      <w:bookmarkEnd w:id="2"/>
    </w:p>
    <w:p w14:paraId="40414E39" w14:textId="1FB269A6" w:rsidR="00E708DD" w:rsidRPr="00623C02" w:rsidRDefault="00817C24" w:rsidP="00E708DD">
      <w:pPr>
        <w:pStyle w:val="PargrafodaLista"/>
        <w:numPr>
          <w:ilvl w:val="2"/>
          <w:numId w:val="3"/>
        </w:numPr>
        <w:tabs>
          <w:tab w:val="left" w:pos="851"/>
          <w:tab w:val="left" w:pos="1134"/>
        </w:tabs>
        <w:autoSpaceDE/>
        <w:autoSpaceDN/>
        <w:spacing w:before="0" w:line="360" w:lineRule="auto"/>
        <w:ind w:left="142" w:firstLine="0"/>
        <w:rPr>
          <w:rFonts w:ascii="Azo Sans Lt" w:hAnsi="Azo Sans Lt" w:cstheme="minorHAnsi"/>
          <w:w w:val="110"/>
          <w:sz w:val="24"/>
          <w:szCs w:val="24"/>
        </w:rPr>
      </w:pPr>
      <w:r>
        <w:rPr>
          <w:rFonts w:ascii="Azo Sans Lt" w:hAnsi="Azo Sans Lt" w:cstheme="minorHAnsi"/>
          <w:w w:val="110"/>
          <w:sz w:val="24"/>
          <w:szCs w:val="24"/>
        </w:rPr>
        <w:t>-</w:t>
      </w:r>
      <w:r w:rsidR="00E708DD" w:rsidRPr="00623C02">
        <w:rPr>
          <w:rFonts w:ascii="Azo Sans Lt" w:hAnsi="Azo Sans Lt" w:cstheme="minorHAnsi"/>
          <w:w w:val="110"/>
          <w:sz w:val="24"/>
          <w:szCs w:val="24"/>
        </w:rPr>
        <w:t xml:space="preserve"> A aplicação de quaisquer das penalidades previstas realizar-se–á em processo administrativo que assegurará o contraditório e a ampla defesa ao licitante/adjudicatário, observando-se o procedimento previsto na Lei n.º 8.666/93.</w:t>
      </w:r>
    </w:p>
    <w:bookmarkEnd w:id="0"/>
    <w:bookmarkEnd w:id="1"/>
    <w:p w14:paraId="36A9D534" w14:textId="13703135" w:rsidR="0042462B" w:rsidRPr="00407617" w:rsidRDefault="0042462B" w:rsidP="00817C24">
      <w:pPr>
        <w:pStyle w:val="PargrafodaLista"/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407617">
        <w:rPr>
          <w:rFonts w:ascii="Azo Sans Md" w:eastAsia="Gill Sans MT" w:hAnsi="Azo Sans Md" w:cs="Arial"/>
          <w:b/>
          <w:bCs/>
          <w:spacing w:val="-3"/>
        </w:rPr>
        <w:t>DAS OBRIGAÇÕES DA CONTRATANTE</w:t>
      </w:r>
      <w:r w:rsidRPr="00407617">
        <w:rPr>
          <w:rFonts w:ascii="Azo Sans Md" w:eastAsia="Gill Sans MT" w:hAnsi="Azo Sans Md" w:cs="Arial"/>
          <w:b/>
          <w:bCs/>
          <w:spacing w:val="-3"/>
        </w:rPr>
        <w:tab/>
      </w:r>
    </w:p>
    <w:p w14:paraId="35063FAF" w14:textId="091D181F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 xml:space="preserve">- Além das obrigações resultantes da aplicação da </w:t>
      </w:r>
      <w:r>
        <w:rPr>
          <w:rFonts w:ascii="Azo Sans Lt" w:hAnsi="Azo Sans Lt" w:cstheme="minorHAnsi"/>
          <w:w w:val="110"/>
          <w:sz w:val="24"/>
          <w:szCs w:val="24"/>
        </w:rPr>
        <w:t>L</w:t>
      </w:r>
      <w:r w:rsidRPr="00817C24">
        <w:rPr>
          <w:rFonts w:ascii="Azo Sans Lt" w:hAnsi="Azo Sans Lt" w:cstheme="minorHAnsi"/>
          <w:w w:val="110"/>
          <w:sz w:val="24"/>
          <w:szCs w:val="24"/>
        </w:rPr>
        <w:t>ei n° 8</w:t>
      </w:r>
      <w:r>
        <w:rPr>
          <w:rFonts w:ascii="Azo Sans Lt" w:hAnsi="Azo Sans Lt" w:cstheme="minorHAnsi"/>
          <w:w w:val="110"/>
          <w:sz w:val="24"/>
          <w:szCs w:val="24"/>
        </w:rPr>
        <w:t>.</w:t>
      </w:r>
      <w:r w:rsidRPr="00817C24">
        <w:rPr>
          <w:rFonts w:ascii="Azo Sans Lt" w:hAnsi="Azo Sans Lt" w:cstheme="minorHAnsi"/>
          <w:w w:val="110"/>
          <w:sz w:val="24"/>
          <w:szCs w:val="24"/>
        </w:rPr>
        <w:t>666/93 e demais normas pertinentes, são obrigações da CONTRATANTE:</w:t>
      </w:r>
    </w:p>
    <w:p w14:paraId="0035841B" w14:textId="1F28F548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 xml:space="preserve">- Fiscalizar a aquisição, através de profissional designado para este fim, recebendo o objeto no prazo e condições estabelecidas no Edital, seus anexos e </w:t>
      </w:r>
      <w:r w:rsidR="00DF36CC">
        <w:rPr>
          <w:rFonts w:ascii="Azo Sans Lt" w:hAnsi="Azo Sans Lt" w:cstheme="minorHAnsi"/>
          <w:w w:val="110"/>
          <w:sz w:val="24"/>
          <w:szCs w:val="24"/>
        </w:rPr>
        <w:t>no</w:t>
      </w:r>
      <w:r w:rsidRPr="00817C24">
        <w:rPr>
          <w:rFonts w:ascii="Azo Sans Lt" w:hAnsi="Azo Sans Lt" w:cstheme="minorHAnsi"/>
          <w:w w:val="110"/>
          <w:sz w:val="24"/>
          <w:szCs w:val="24"/>
        </w:rPr>
        <w:t xml:space="preserve"> Termo de Referência;</w:t>
      </w:r>
    </w:p>
    <w:p w14:paraId="11DAED68" w14:textId="04B36B95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Verificar minuciosamente, no prazo fixado, a conformidade dos bens recebidos provisoriamente com as especificações constantes do Edital e da proposta, para fins de aceitação e recebimento definitivo;</w:t>
      </w:r>
    </w:p>
    <w:p w14:paraId="2299F26C" w14:textId="26AE6F82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 xml:space="preserve">- Atestar as faturas/notas fiscais da CONTRATADA oriundas da aquisição; </w:t>
      </w:r>
    </w:p>
    <w:p w14:paraId="22D184B7" w14:textId="363E14EC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Efetuar os pagamentos devidos nos prazos estabelecidos à contratada;</w:t>
      </w:r>
    </w:p>
    <w:p w14:paraId="736C74F6" w14:textId="7BD6C21F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Prestar as informações e os devidos esclarecimentos que venham a ser solicitados pela CONTRATADA;</w:t>
      </w:r>
    </w:p>
    <w:p w14:paraId="1C5B4385" w14:textId="01568647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lastRenderedPageBreak/>
        <w:t>- Aplicar as penalidades constantes no item das Sanções Administrativas do Termo de Referência, bem como instrumento editalício e Lei 8.666/93, em caso de descumprimento de qualquer obrigação por parte da CONTRATADA;</w:t>
      </w:r>
    </w:p>
    <w:p w14:paraId="6FD66C3C" w14:textId="1622E6E0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Comunicar à Contratada, por escrito, sobre imperfeições, falhas ou irregularidades verificadas no objeto fornecido, para que seja substituído, reparado ou corrigido;</w:t>
      </w:r>
    </w:p>
    <w:p w14:paraId="632BCDE8" w14:textId="53FFE9A1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Acompanhar e fiscalizar o cumprimento das obrigações da Contratada, através de comissão/servidor especialmente designado;</w:t>
      </w:r>
    </w:p>
    <w:p w14:paraId="34A5A564" w14:textId="2E9FCACD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Efetuar o pagamento à Contratada no valor correspondente ao fornecimento do objeto, no prazo e forma estabelecidos no Edital e seus anexos;</w:t>
      </w:r>
    </w:p>
    <w:p w14:paraId="4F584AE0" w14:textId="4333E780" w:rsidR="00817C24" w:rsidRPr="00817C24" w:rsidRDefault="00817C24" w:rsidP="00817C2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817C24">
        <w:rPr>
          <w:rFonts w:ascii="Azo Sans Lt" w:hAnsi="Azo Sans Lt" w:cstheme="minorHAnsi"/>
          <w:w w:val="110"/>
          <w:sz w:val="24"/>
          <w:szCs w:val="24"/>
        </w:rPr>
        <w:t>- A Administração não responderá por quaisquer compromissos assumidos pela Contratada com terceiros, ainda que vinculados à execução da presente aquisição, bem como por qualquer dano causado a terceiros em decorrência de ato da Contratada, de seus empregados, prepostos ou subordinados.</w:t>
      </w:r>
    </w:p>
    <w:p w14:paraId="6A433C65" w14:textId="5FABDB5F" w:rsidR="0042462B" w:rsidRDefault="0042462B" w:rsidP="005738B1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3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1952F0">
        <w:rPr>
          <w:rFonts w:ascii="Azo Sans Md" w:eastAsia="Gill Sans MT" w:hAnsi="Azo Sans Md" w:cs="Arial"/>
          <w:b/>
          <w:bCs/>
          <w:spacing w:val="-3"/>
        </w:rPr>
        <w:t>DAS OBRIGAÇÕES DA CONTRATADA</w:t>
      </w:r>
      <w:r w:rsidR="007E7AF6">
        <w:rPr>
          <w:rFonts w:ascii="Azo Sans Md" w:eastAsia="Gill Sans MT" w:hAnsi="Azo Sans Md" w:cs="Arial"/>
          <w:b/>
          <w:bCs/>
          <w:spacing w:val="-3"/>
        </w:rPr>
        <w:t xml:space="preserve"> </w:t>
      </w:r>
      <w:r w:rsidR="00817C24">
        <w:rPr>
          <w:rFonts w:ascii="Azo Sans Md" w:eastAsia="Gill Sans MT" w:hAnsi="Azo Sans Md" w:cs="Arial"/>
          <w:b/>
          <w:bCs/>
          <w:spacing w:val="-3"/>
        </w:rPr>
        <w:t>E FORMA DE EXECUÇÃO DO CONTRATO</w:t>
      </w:r>
    </w:p>
    <w:p w14:paraId="65AD3086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Além das obrigações resultantes da aplicação da lei n° 8666/93 e demais normas pertinentes, são obrigações da CONTRATADA:</w:t>
      </w:r>
    </w:p>
    <w:p w14:paraId="5FC6AD15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 xml:space="preserve"> Efetuar a entrega do objeto em perfeitas condições, conforme especificações, prazo e local constantes no Edital e seus anexos, acompanhado da respectiva NOTA FISCAL ELETRÔNICA, na qual constarão as indicações referentes à: marca, fabricante, modelo, procedência e prazo de garantia e/ou validade;</w:t>
      </w:r>
    </w:p>
    <w:p w14:paraId="47A6D56A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Responsabilizar-se pelos vícios e danos decorrentes do objeto, de acordo com os artigos 12, 13 e 17 a 27, do Código de Defesa do Consumidor (Lei nº 8.078, de 1990);</w:t>
      </w:r>
    </w:p>
    <w:p w14:paraId="121520F8" w14:textId="6912B83F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 xml:space="preserve">Substituir, reparar ou corrigir, às suas expensas, no prazo fixado </w:t>
      </w:r>
      <w:r w:rsidR="005738B1">
        <w:rPr>
          <w:rFonts w:ascii="Azo Sans Lt" w:hAnsi="Azo Sans Lt" w:cstheme="minorHAnsi"/>
          <w:w w:val="110"/>
          <w:sz w:val="24"/>
          <w:szCs w:val="24"/>
        </w:rPr>
        <w:t>no</w:t>
      </w:r>
      <w:r w:rsidRPr="005738B1">
        <w:rPr>
          <w:rFonts w:ascii="Azo Sans Lt" w:hAnsi="Azo Sans Lt" w:cstheme="minorHAnsi"/>
          <w:w w:val="110"/>
          <w:sz w:val="24"/>
          <w:szCs w:val="24"/>
        </w:rPr>
        <w:t xml:space="preserve"> Termo de Referência, o objeto com avarias ou defeitos;</w:t>
      </w:r>
    </w:p>
    <w:p w14:paraId="121B2F7C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lastRenderedPageBreak/>
        <w:t xml:space="preserve"> Comunicar à Contratante, no prazo máximo de 72 (setenta e duas) horas que antecede a data da entrega, os motivos que impossibilitem o cumprimento do prazo previsto, com a devida comprovação;</w:t>
      </w:r>
    </w:p>
    <w:p w14:paraId="75A8E4CB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Manter, durante toda a execução do contrato, em compatibilidade com as obrigações assumidas, todas as condições de habilitação e qualificação exigidas na licitação;</w:t>
      </w:r>
    </w:p>
    <w:p w14:paraId="1B26CF40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Manter preposto aceito pela Administração da Secretaria Municipal de Saúde, para representá-la na execução do Contrato;</w:t>
      </w:r>
    </w:p>
    <w:p w14:paraId="2AEAD5D9" w14:textId="77777777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Responder pelos encargos trabalhistas, previdenciários, fiscais e comerciais resultantes da execução do Contrato;</w:t>
      </w:r>
    </w:p>
    <w:p w14:paraId="2F66A721" w14:textId="6F6A1154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Cumprir o objeto do termo de referência de acordo com as especificações nele contidas, no Edital da licitação, bem como na legislação em vigor;</w:t>
      </w:r>
    </w:p>
    <w:p w14:paraId="2BDAD505" w14:textId="3595C3E4" w:rsidR="00817C24" w:rsidRPr="005738B1" w:rsidRDefault="00817C24" w:rsidP="005738B1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theme="minorHAnsi"/>
          <w:w w:val="110"/>
          <w:sz w:val="24"/>
          <w:szCs w:val="24"/>
        </w:rPr>
      </w:pPr>
      <w:r w:rsidRPr="005738B1">
        <w:rPr>
          <w:rFonts w:ascii="Azo Sans Lt" w:hAnsi="Azo Sans Lt" w:cstheme="minorHAnsi"/>
          <w:w w:val="110"/>
          <w:sz w:val="24"/>
          <w:szCs w:val="24"/>
        </w:rPr>
        <w:t>Responsabilizar-se, na forma da lei, por quaisquer danos causados diretamente aos bens do Município ou a terceiros, decorrentes de sua culpa ou dolo na execução do Contrato, não excluindo ou reduzindo essa responsabilidade em razão da existência de fiscalização da Secretaria de Saúde.</w:t>
      </w:r>
    </w:p>
    <w:p w14:paraId="2FDE2ABB" w14:textId="77777777" w:rsidR="00CA6B5D" w:rsidRPr="00EF73B9" w:rsidRDefault="00CA6B5D" w:rsidP="005738B1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142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bookmarkStart w:id="3" w:name="_Toc62718174"/>
      <w:bookmarkStart w:id="4" w:name="_Toc77102011"/>
      <w:r w:rsidRPr="00EF73B9">
        <w:rPr>
          <w:rFonts w:ascii="Azo Sans Md" w:eastAsia="Gill Sans MT" w:hAnsi="Azo Sans Md" w:cs="Arial"/>
          <w:b/>
          <w:bCs/>
          <w:spacing w:val="-3"/>
        </w:rPr>
        <w:t>INSTRUMENTO DE AJUSTE</w:t>
      </w:r>
      <w:bookmarkEnd w:id="3"/>
      <w:bookmarkEnd w:id="4"/>
    </w:p>
    <w:p w14:paraId="11E8BA74" w14:textId="77777777" w:rsidR="00506310" w:rsidRPr="007E4FE8" w:rsidRDefault="00CA6B5D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EF73B9">
        <w:rPr>
          <w:rFonts w:ascii="Azo Sans Lt" w:hAnsi="Azo Sans Lt" w:cs="Arial"/>
          <w:w w:val="110"/>
        </w:rPr>
        <w:t xml:space="preserve"> – </w:t>
      </w:r>
      <w:r w:rsidR="00506310" w:rsidRPr="007E4FE8">
        <w:rPr>
          <w:rFonts w:ascii="Azo Sans Lt" w:hAnsi="Azo Sans Lt" w:cs="Arial"/>
          <w:w w:val="110"/>
        </w:rPr>
        <w:t>A licitante vencedora será convocada para retirada da Nota de Empenho no prazo de 5 (cinco) dias úteis, e/ou a celebração do contrato, nos termos da minuta constante do ANEXO V</w:t>
      </w:r>
      <w:r w:rsidR="00506310">
        <w:rPr>
          <w:rFonts w:ascii="Azo Sans Lt" w:hAnsi="Azo Sans Lt" w:cs="Arial"/>
          <w:w w:val="110"/>
        </w:rPr>
        <w:t>I</w:t>
      </w:r>
      <w:r w:rsidR="00506310" w:rsidRPr="007E4FE8">
        <w:rPr>
          <w:rFonts w:ascii="Azo Sans Lt" w:hAnsi="Azo Sans Lt" w:cs="Arial"/>
          <w:w w:val="110"/>
        </w:rPr>
        <w:t xml:space="preserve"> deste </w:t>
      </w:r>
      <w:r w:rsidR="00506310">
        <w:rPr>
          <w:rFonts w:ascii="Azo Sans Lt" w:hAnsi="Azo Sans Lt" w:cs="Arial"/>
          <w:w w:val="110"/>
        </w:rPr>
        <w:t>E</w:t>
      </w:r>
      <w:r w:rsidR="00506310" w:rsidRPr="007E4FE8">
        <w:rPr>
          <w:rFonts w:ascii="Azo Sans Lt" w:hAnsi="Azo Sans Lt" w:cs="Arial"/>
          <w:w w:val="110"/>
        </w:rPr>
        <w:t>dital, conforme o caso.</w:t>
      </w:r>
    </w:p>
    <w:p w14:paraId="2845AAEA" w14:textId="77777777" w:rsidR="00506310" w:rsidRPr="007E4FE8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bookmarkStart w:id="5" w:name="_Toc43891537"/>
      <w:r w:rsidRPr="007E4FE8">
        <w:rPr>
          <w:rFonts w:ascii="Azo Sans Lt" w:hAnsi="Azo Sans Lt" w:cs="Arial"/>
          <w:w w:val="110"/>
        </w:rPr>
        <w:t xml:space="preserve"> - Quando do comparecimento da empresa para assinatura do contrato, deverão ser apresentados os documentos de Carteira de Identidade e o Cadastro de Pessoas Físicas (CPF) do responsável pela assinatura do contrato. Se for procurador, apresentar, juntamente, a procuração comprovando o mandato.</w:t>
      </w:r>
      <w:bookmarkEnd w:id="5"/>
    </w:p>
    <w:p w14:paraId="13BAA462" w14:textId="77777777" w:rsidR="00506310" w:rsidRPr="007E4FE8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bookmarkStart w:id="6" w:name="_Toc43891538"/>
      <w:r w:rsidRPr="007E4FE8">
        <w:rPr>
          <w:rFonts w:ascii="Azo Sans Lt" w:hAnsi="Azo Sans Lt" w:cs="Arial"/>
          <w:w w:val="110"/>
        </w:rPr>
        <w:t xml:space="preserve">- A licitante vencedora ficará obrigada a, no prazo máximo de 5 (cinco) dias úteis, entregar o contrato devidamente assinado pelo representante legal. </w:t>
      </w:r>
    </w:p>
    <w:p w14:paraId="7A41011D" w14:textId="77777777" w:rsidR="00506310" w:rsidRPr="007E4FE8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O prazo estabelecido no documento da convocação poderá ser prorrogado uma vez, por igual período, quando solicitado expressamente pela parte, durante o seu transcurso e desde que ocorra motivo justificado aceito pela Administração.</w:t>
      </w:r>
      <w:bookmarkEnd w:id="6"/>
    </w:p>
    <w:p w14:paraId="2AD4BA9C" w14:textId="77777777" w:rsidR="00506310" w:rsidRPr="007E4FE8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 xml:space="preserve"> - Como condição para retirada da Nota de Empenho e/ou celebração do contrato, a licitante vencedora deverá manter as mesmas condições de habilitação </w:t>
      </w:r>
      <w:r w:rsidRPr="007E4FE8">
        <w:rPr>
          <w:rFonts w:ascii="Azo Sans Lt" w:hAnsi="Azo Sans Lt" w:cs="Arial"/>
          <w:w w:val="110"/>
        </w:rPr>
        <w:lastRenderedPageBreak/>
        <w:t>consignadas neste edital, as quais serão verificadas novamente no momento da assinatura do termo.</w:t>
      </w:r>
    </w:p>
    <w:p w14:paraId="3E07BCED" w14:textId="77777777" w:rsidR="00506310" w:rsidRPr="007E4FE8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r w:rsidRPr="007E4FE8">
        <w:rPr>
          <w:rFonts w:ascii="Azo Sans Lt" w:hAnsi="Azo Sans Lt" w:cs="Arial"/>
          <w:w w:val="110"/>
        </w:rPr>
        <w:t>- Nos termos do art. 62 da Lei nº 8.666/93, o presente edital e seus anexos e a proposta do adjudicatário serão partes integrantes da Nota de Empenho de Despesa, quando esta substituir o instrumento contratual, nas hipóteses presvistas na lei.</w:t>
      </w:r>
    </w:p>
    <w:p w14:paraId="34A0F287" w14:textId="35E138FF" w:rsidR="00CA6B5D" w:rsidRDefault="00506310" w:rsidP="00506310">
      <w:pPr>
        <w:numPr>
          <w:ilvl w:val="1"/>
          <w:numId w:val="3"/>
        </w:numPr>
        <w:tabs>
          <w:tab w:val="left" w:pos="709"/>
        </w:tabs>
        <w:spacing w:line="360" w:lineRule="auto"/>
        <w:ind w:left="142" w:right="6" w:firstLine="0"/>
        <w:jc w:val="both"/>
        <w:rPr>
          <w:rFonts w:ascii="Azo Sans Lt" w:hAnsi="Azo Sans Lt" w:cs="Arial"/>
          <w:w w:val="110"/>
        </w:rPr>
      </w:pPr>
      <w:bookmarkStart w:id="7" w:name="_Toc43891539"/>
      <w:r w:rsidRPr="007E4FE8">
        <w:rPr>
          <w:rFonts w:ascii="Azo Sans Lt" w:hAnsi="Azo Sans Lt" w:cs="Arial"/>
          <w:w w:val="110"/>
        </w:rPr>
        <w:t xml:space="preserve"> - Caso a licitante vencedora não compareça para assinatura do instrumento contratual, ou a recusa injustificada em retirar a nota de empenho, até 05 (cinco) dias úteis após sua convocação estará caracterizado o descumprimento total da obrigação assumida, sujeitando a desistente às penalidades legalmente estabelecidas, sem prejuízo das multas estabelecidas neste edital, no contrato e das demais cominações legais.</w:t>
      </w:r>
      <w:bookmarkEnd w:id="7"/>
    </w:p>
    <w:p w14:paraId="1C5452F9" w14:textId="77777777" w:rsidR="00506310" w:rsidRPr="00506310" w:rsidRDefault="00506310" w:rsidP="00506310">
      <w:pPr>
        <w:tabs>
          <w:tab w:val="left" w:pos="709"/>
        </w:tabs>
        <w:spacing w:line="360" w:lineRule="auto"/>
        <w:ind w:left="142" w:right="6"/>
        <w:jc w:val="both"/>
        <w:rPr>
          <w:rFonts w:ascii="Azo Sans Lt" w:hAnsi="Azo Sans Lt" w:cs="Arial"/>
          <w:w w:val="110"/>
        </w:rPr>
      </w:pPr>
    </w:p>
    <w:p w14:paraId="0A61168E" w14:textId="3D0EDC3B" w:rsidR="00984242" w:rsidRDefault="00984242" w:rsidP="00506310">
      <w:pPr>
        <w:numPr>
          <w:ilvl w:val="0"/>
          <w:numId w:val="3"/>
        </w:numPr>
        <w:tabs>
          <w:tab w:val="left" w:pos="709"/>
        </w:tabs>
        <w:spacing w:line="360" w:lineRule="auto"/>
        <w:ind w:left="142" w:right="747" w:firstLine="0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984242">
        <w:rPr>
          <w:rFonts w:ascii="Azo Sans Md" w:eastAsia="Gill Sans MT" w:hAnsi="Azo Sans Md" w:cs="Arial"/>
          <w:b/>
          <w:bCs/>
          <w:spacing w:val="-3"/>
        </w:rPr>
        <w:t>DOTAÇÃO ORÇAMENTÁRIA</w:t>
      </w:r>
    </w:p>
    <w:p w14:paraId="69892B1C" w14:textId="14EA910C" w:rsidR="00506310" w:rsidRPr="00506310" w:rsidRDefault="00506310" w:rsidP="00506310">
      <w:pPr>
        <w:pStyle w:val="PargrafodaLista"/>
        <w:widowControl/>
        <w:numPr>
          <w:ilvl w:val="1"/>
          <w:numId w:val="3"/>
        </w:numPr>
        <w:tabs>
          <w:tab w:val="left" w:pos="567"/>
        </w:tabs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 w:rsidRPr="00506310">
        <w:rPr>
          <w:rFonts w:ascii="Azo Sans Lt" w:hAnsi="Azo Sans Lt" w:cs="Arial"/>
          <w:w w:val="110"/>
        </w:rPr>
        <w:t>As despesas decorrentes dos serviços prestados, previstos no Termo de Referência correrão por conta da natureza da despesa, fonte de recurso e programa de trabalho, conforme especificado a seguir:</w:t>
      </w:r>
    </w:p>
    <w:p w14:paraId="4E47D053" w14:textId="77777777" w:rsidR="00506310" w:rsidRPr="00506310" w:rsidRDefault="00506310" w:rsidP="00506310">
      <w:pPr>
        <w:pStyle w:val="PargrafodaLista"/>
        <w:overflowPunct w:val="0"/>
        <w:ind w:left="0"/>
        <w:rPr>
          <w:rFonts w:ascii="Azo Sans Lt" w:hAnsi="Azo Sans Lt" w:cs="Arial"/>
          <w:w w:val="110"/>
        </w:rPr>
      </w:pPr>
    </w:p>
    <w:tbl>
      <w:tblPr>
        <w:tblStyle w:val="Tabelacomgrade"/>
        <w:tblW w:w="9497" w:type="dxa"/>
        <w:tblInd w:w="142" w:type="dxa"/>
        <w:tblLook w:val="04A0" w:firstRow="1" w:lastRow="0" w:firstColumn="1" w:lastColumn="0" w:noHBand="0" w:noVBand="1"/>
      </w:tblPr>
      <w:tblGrid>
        <w:gridCol w:w="992"/>
        <w:gridCol w:w="3261"/>
        <w:gridCol w:w="5244"/>
      </w:tblGrid>
      <w:tr w:rsidR="00506310" w:rsidRPr="00506310" w14:paraId="6D6816E8" w14:textId="77777777" w:rsidTr="00506310"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340FE35C" w14:textId="39557114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>
              <w:rPr>
                <w:rFonts w:ascii="Azo Sans Lt" w:hAnsi="Azo Sans Lt" w:cs="Arial"/>
                <w:w w:val="110"/>
              </w:rPr>
              <w:t>10</w:t>
            </w:r>
            <w:r w:rsidRPr="00506310">
              <w:rPr>
                <w:rFonts w:ascii="Azo Sans Lt" w:hAnsi="Azo Sans Lt" w:cs="Arial"/>
                <w:w w:val="110"/>
              </w:rPr>
              <w:t>.1.1</w:t>
            </w:r>
          </w:p>
        </w:tc>
        <w:tc>
          <w:tcPr>
            <w:tcW w:w="3261" w:type="dxa"/>
            <w:tcBorders>
              <w:left w:val="nil"/>
              <w:right w:val="nil"/>
            </w:tcBorders>
            <w:vAlign w:val="center"/>
          </w:tcPr>
          <w:p w14:paraId="609206C7" w14:textId="77777777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06310">
              <w:rPr>
                <w:rFonts w:ascii="Azo Sans Lt" w:hAnsi="Azo Sans Lt" w:cs="Arial"/>
                <w:b/>
                <w:bCs/>
                <w:w w:val="110"/>
              </w:rPr>
              <w:t>Elemento de Despesa:</w:t>
            </w:r>
          </w:p>
        </w:tc>
        <w:tc>
          <w:tcPr>
            <w:tcW w:w="5244" w:type="dxa"/>
            <w:tcBorders>
              <w:left w:val="nil"/>
              <w:right w:val="nil"/>
            </w:tcBorders>
            <w:vAlign w:val="center"/>
          </w:tcPr>
          <w:p w14:paraId="5D1AEFA3" w14:textId="77777777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 w:rsidRPr="00506310">
              <w:rPr>
                <w:rFonts w:ascii="Azo Sans Lt" w:hAnsi="Azo Sans Lt" w:cs="Arial"/>
                <w:w w:val="110"/>
              </w:rPr>
              <w:t>33.90.30.15</w:t>
            </w:r>
          </w:p>
        </w:tc>
      </w:tr>
      <w:tr w:rsidR="00506310" w:rsidRPr="00506310" w14:paraId="5729E0A1" w14:textId="77777777" w:rsidTr="00506310"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4D43A230" w14:textId="11C5B88E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>
              <w:rPr>
                <w:rFonts w:ascii="Azo Sans Lt" w:hAnsi="Azo Sans Lt" w:cs="Arial"/>
                <w:w w:val="110"/>
              </w:rPr>
              <w:t>10</w:t>
            </w:r>
            <w:r w:rsidRPr="00506310">
              <w:rPr>
                <w:rFonts w:ascii="Azo Sans Lt" w:hAnsi="Azo Sans Lt" w:cs="Arial"/>
                <w:w w:val="110"/>
              </w:rPr>
              <w:t>.1.2</w:t>
            </w:r>
          </w:p>
        </w:tc>
        <w:tc>
          <w:tcPr>
            <w:tcW w:w="3261" w:type="dxa"/>
            <w:tcBorders>
              <w:left w:val="nil"/>
              <w:right w:val="nil"/>
            </w:tcBorders>
            <w:vAlign w:val="center"/>
          </w:tcPr>
          <w:p w14:paraId="36B1F876" w14:textId="77777777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06310">
              <w:rPr>
                <w:rFonts w:ascii="Azo Sans Lt" w:hAnsi="Azo Sans Lt" w:cs="Arial"/>
                <w:b/>
                <w:bCs/>
                <w:w w:val="110"/>
              </w:rPr>
              <w:t>Fonte de Recurso:</w:t>
            </w:r>
          </w:p>
        </w:tc>
        <w:tc>
          <w:tcPr>
            <w:tcW w:w="5244" w:type="dxa"/>
            <w:tcBorders>
              <w:left w:val="nil"/>
              <w:bottom w:val="single" w:sz="4" w:space="0" w:color="auto"/>
              <w:right w:val="nil"/>
            </w:tcBorders>
            <w:vAlign w:val="center"/>
          </w:tcPr>
          <w:p w14:paraId="6495855B" w14:textId="77777777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 w:rsidRPr="00506310">
              <w:rPr>
                <w:rFonts w:ascii="Azo Sans Lt" w:hAnsi="Azo Sans Lt" w:cs="Arial"/>
                <w:w w:val="110"/>
              </w:rPr>
              <w:t>1600 - SUS</w:t>
            </w:r>
          </w:p>
        </w:tc>
      </w:tr>
      <w:tr w:rsidR="00506310" w:rsidRPr="00506310" w14:paraId="0DC4D5CF" w14:textId="77777777" w:rsidTr="00506310">
        <w:tc>
          <w:tcPr>
            <w:tcW w:w="992" w:type="dxa"/>
            <w:tcBorders>
              <w:left w:val="nil"/>
              <w:right w:val="nil"/>
            </w:tcBorders>
            <w:vAlign w:val="center"/>
          </w:tcPr>
          <w:p w14:paraId="7C9B61E4" w14:textId="02085ED4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w w:val="110"/>
              </w:rPr>
            </w:pPr>
            <w:r>
              <w:rPr>
                <w:rFonts w:ascii="Azo Sans Lt" w:hAnsi="Azo Sans Lt" w:cs="Arial"/>
                <w:w w:val="110"/>
              </w:rPr>
              <w:t>10</w:t>
            </w:r>
            <w:r w:rsidRPr="00506310">
              <w:rPr>
                <w:rFonts w:ascii="Azo Sans Lt" w:hAnsi="Azo Sans Lt" w:cs="Arial"/>
                <w:w w:val="110"/>
              </w:rPr>
              <w:t>.1.3.</w:t>
            </w:r>
          </w:p>
        </w:tc>
        <w:tc>
          <w:tcPr>
            <w:tcW w:w="3261" w:type="dxa"/>
            <w:tcBorders>
              <w:left w:val="nil"/>
              <w:right w:val="nil"/>
            </w:tcBorders>
            <w:vAlign w:val="center"/>
          </w:tcPr>
          <w:p w14:paraId="70076D1F" w14:textId="77777777" w:rsidR="00506310" w:rsidRPr="00506310" w:rsidRDefault="00506310" w:rsidP="001D2031">
            <w:pPr>
              <w:pStyle w:val="PargrafodaLista"/>
              <w:overflowPunct w:val="0"/>
              <w:ind w:left="0"/>
              <w:rPr>
                <w:rFonts w:ascii="Azo Sans Lt" w:hAnsi="Azo Sans Lt" w:cs="Arial"/>
                <w:b/>
                <w:bCs/>
                <w:w w:val="110"/>
              </w:rPr>
            </w:pPr>
            <w:r w:rsidRPr="00506310">
              <w:rPr>
                <w:rFonts w:ascii="Azo Sans Lt" w:hAnsi="Azo Sans Lt" w:cs="Arial"/>
                <w:b/>
                <w:bCs/>
                <w:w w:val="110"/>
              </w:rPr>
              <w:t>Programa de Trabalho:</w:t>
            </w:r>
          </w:p>
        </w:tc>
        <w:tc>
          <w:tcPr>
            <w:tcW w:w="5244" w:type="dxa"/>
            <w:tcBorders>
              <w:left w:val="nil"/>
              <w:right w:val="nil"/>
            </w:tcBorders>
            <w:shd w:val="clear" w:color="auto" w:fill="auto"/>
            <w:vAlign w:val="center"/>
          </w:tcPr>
          <w:p w14:paraId="67F243DB" w14:textId="77777777" w:rsidR="00506310" w:rsidRPr="00506310" w:rsidRDefault="00506310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06310">
              <w:rPr>
                <w:rFonts w:ascii="Azo Sans Lt" w:hAnsi="Azo Sans Lt" w:cs="Arial"/>
                <w:w w:val="110"/>
              </w:rPr>
              <w:t xml:space="preserve">300001.10.305.0086.2.213 – Subsecretaria de Vigilância em Saúde - PROGRAMA MUNICIPAL IST/AIDS/HEPATITES VIRAIS. - NOVA FRIBURGO </w:t>
            </w:r>
          </w:p>
          <w:p w14:paraId="542223AA" w14:textId="77777777" w:rsidR="00506310" w:rsidRPr="00506310" w:rsidRDefault="00506310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</w:p>
          <w:p w14:paraId="3CBF1B4E" w14:textId="77777777" w:rsidR="00506310" w:rsidRPr="00506310" w:rsidRDefault="00506310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06310">
              <w:rPr>
                <w:rFonts w:ascii="Azo Sans Lt" w:hAnsi="Azo Sans Lt" w:cs="Arial"/>
                <w:w w:val="110"/>
              </w:rPr>
              <w:t>30001.10.302.0083.2.198 – CAPS</w:t>
            </w:r>
          </w:p>
          <w:p w14:paraId="0A87646B" w14:textId="77777777" w:rsidR="00506310" w:rsidRPr="00506310" w:rsidRDefault="00506310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</w:p>
          <w:p w14:paraId="072411A0" w14:textId="77777777" w:rsidR="00506310" w:rsidRPr="00506310" w:rsidRDefault="00506310" w:rsidP="001D2031">
            <w:pPr>
              <w:pStyle w:val="PargrafodaLista"/>
              <w:overflowPunct w:val="0"/>
              <w:spacing w:before="120" w:after="120"/>
              <w:ind w:left="0"/>
              <w:rPr>
                <w:rFonts w:ascii="Azo Sans Lt" w:hAnsi="Azo Sans Lt" w:cs="Arial"/>
                <w:w w:val="110"/>
              </w:rPr>
            </w:pPr>
            <w:r w:rsidRPr="00506310">
              <w:rPr>
                <w:rFonts w:ascii="Azo Sans Lt" w:hAnsi="Azo Sans Lt" w:cs="Arial"/>
                <w:w w:val="110"/>
              </w:rPr>
              <w:t>30001.10.302.0085.2.203 – HOSPITAL MATERNIDADE DR. MÁRIO DUTRA DE CASTRO.</w:t>
            </w:r>
          </w:p>
        </w:tc>
      </w:tr>
    </w:tbl>
    <w:p w14:paraId="534B1FE5" w14:textId="77777777" w:rsidR="00506310" w:rsidRPr="00506310" w:rsidRDefault="00506310" w:rsidP="00506310">
      <w:pPr>
        <w:pStyle w:val="PargrafodaLista"/>
        <w:overflowPunct w:val="0"/>
        <w:ind w:left="0"/>
        <w:rPr>
          <w:rFonts w:ascii="Azo Sans Lt" w:hAnsi="Azo Sans Lt" w:cs="Arial"/>
          <w:w w:val="110"/>
        </w:rPr>
      </w:pPr>
    </w:p>
    <w:p w14:paraId="041368CA" w14:textId="77777777" w:rsidR="00506310" w:rsidRPr="00506310" w:rsidRDefault="00506310" w:rsidP="0050631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142" w:firstLine="0"/>
        <w:contextualSpacing/>
        <w:rPr>
          <w:rFonts w:ascii="Azo Sans Lt" w:hAnsi="Azo Sans Lt" w:cs="Arial"/>
          <w:w w:val="110"/>
        </w:rPr>
      </w:pPr>
      <w:r w:rsidRPr="00506310">
        <w:rPr>
          <w:rFonts w:ascii="Azo Sans Lt" w:hAnsi="Azo Sans Lt" w:cs="Arial"/>
          <w:w w:val="110"/>
        </w:rPr>
        <w:t xml:space="preserve"> As notas fiscais deverão ser emitidas em nome de: </w:t>
      </w:r>
      <w:r w:rsidRPr="00506310">
        <w:rPr>
          <w:rFonts w:ascii="Azo Sans Lt" w:hAnsi="Azo Sans Lt" w:cs="Arial"/>
          <w:b/>
          <w:bCs/>
          <w:w w:val="110"/>
        </w:rPr>
        <w:t>MUNICÍPIO DE NOVA FRIBURGO, CNPJ: 28.606.630/0001-23, ENDEREÇO: AVENIDA ALBERTO BRAUNE, 225, CENTRO, NOVA FRIBURGO - RJ, CEP: 28613-001</w:t>
      </w:r>
      <w:r w:rsidRPr="00506310">
        <w:rPr>
          <w:rFonts w:ascii="Azo Sans Lt" w:hAnsi="Azo Sans Lt" w:cs="Arial"/>
          <w:w w:val="110"/>
        </w:rPr>
        <w:t>.</w:t>
      </w:r>
    </w:p>
    <w:p w14:paraId="3F675230" w14:textId="0171326D" w:rsidR="00C62E17" w:rsidRDefault="00C62E17" w:rsidP="00C62E17">
      <w:pPr>
        <w:pStyle w:val="PargrafodaLista"/>
        <w:numPr>
          <w:ilvl w:val="0"/>
          <w:numId w:val="3"/>
        </w:numPr>
        <w:rPr>
          <w:rFonts w:ascii="Azo Sans Md" w:eastAsia="Gill Sans MT" w:hAnsi="Azo Sans Md" w:cs="Arial"/>
          <w:b/>
          <w:bCs/>
          <w:spacing w:val="-3"/>
        </w:rPr>
      </w:pPr>
      <w:r w:rsidRPr="00C62E17">
        <w:rPr>
          <w:rFonts w:ascii="Azo Sans Md" w:eastAsia="Gill Sans MT" w:hAnsi="Azo Sans Md" w:cs="Arial"/>
          <w:b/>
          <w:bCs/>
          <w:spacing w:val="-3"/>
        </w:rPr>
        <w:lastRenderedPageBreak/>
        <w:t>LIQUIDAÇÃO</w:t>
      </w:r>
    </w:p>
    <w:p w14:paraId="0110432C" w14:textId="35D83861" w:rsidR="00506310" w:rsidRPr="00506310" w:rsidRDefault="00506310" w:rsidP="00506310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506310">
        <w:rPr>
          <w:rFonts w:ascii="Azo Sans Lt" w:hAnsi="Azo Sans Lt" w:cs="Arial"/>
          <w:w w:val="110"/>
        </w:rPr>
        <w:t xml:space="preserve">A liquidação será realizada pela Secretaria Municipal de Finanças, Planejamento, Desenvolvimento Econômico e Gestão, a partir do cumprimento das obrigações elencadas </w:t>
      </w:r>
      <w:r w:rsidR="00496754">
        <w:rPr>
          <w:rFonts w:ascii="Azo Sans Lt" w:hAnsi="Azo Sans Lt" w:cs="Arial"/>
          <w:w w:val="110"/>
        </w:rPr>
        <w:t>no</w:t>
      </w:r>
      <w:r w:rsidRPr="00506310">
        <w:rPr>
          <w:rFonts w:ascii="Azo Sans Lt" w:hAnsi="Azo Sans Lt" w:cs="Arial"/>
          <w:w w:val="110"/>
        </w:rPr>
        <w:t xml:space="preserve"> Termo de Referência, em obediência ao Decreto nº 258, de 27 de setembro de 2018 e Decreto nº 313, de 10 de outubro de 2019.</w:t>
      </w:r>
    </w:p>
    <w:p w14:paraId="6EA828BB" w14:textId="77777777" w:rsidR="00506310" w:rsidRPr="00506310" w:rsidRDefault="00506310" w:rsidP="00506310">
      <w:pPr>
        <w:ind w:left="261"/>
        <w:rPr>
          <w:rFonts w:ascii="Azo Sans Md" w:eastAsia="Gill Sans MT" w:hAnsi="Azo Sans Md" w:cs="Arial"/>
          <w:b/>
          <w:bCs/>
          <w:spacing w:val="-3"/>
        </w:rPr>
      </w:pPr>
    </w:p>
    <w:p w14:paraId="01BE9A01" w14:textId="5F287EF9" w:rsidR="00C62E17" w:rsidRDefault="00C62E17" w:rsidP="00C62E17">
      <w:pPr>
        <w:pStyle w:val="PargrafodaLista"/>
        <w:numPr>
          <w:ilvl w:val="0"/>
          <w:numId w:val="3"/>
        </w:numPr>
        <w:rPr>
          <w:rFonts w:ascii="Azo Sans Md" w:eastAsia="Gill Sans MT" w:hAnsi="Azo Sans Md" w:cs="Arial"/>
          <w:b/>
          <w:bCs/>
          <w:spacing w:val="-3"/>
        </w:rPr>
      </w:pPr>
      <w:r w:rsidRPr="00C62E17">
        <w:rPr>
          <w:rFonts w:ascii="Azo Sans Md" w:eastAsia="Gill Sans MT" w:hAnsi="Azo Sans Md" w:cs="Arial"/>
          <w:b/>
          <w:bCs/>
          <w:spacing w:val="-3"/>
        </w:rPr>
        <w:t>PAGAMENTO</w:t>
      </w:r>
    </w:p>
    <w:p w14:paraId="46FDF837" w14:textId="05175F4B" w:rsidR="00496754" w:rsidRPr="00496754" w:rsidRDefault="00496754" w:rsidP="0049675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- O pagamento será efetuado conforme estabelece o Decreto nº 258, de 27 de setembro de 2018 e suas modificações definidas no Decreto nº 313, de 10 de outubro de 2019, desde que as certidões listadas abaixo estejam dentro da validade:</w:t>
      </w:r>
    </w:p>
    <w:p w14:paraId="594956C1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284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Negativa de Débitos Trabalhistas;</w:t>
      </w:r>
    </w:p>
    <w:p w14:paraId="6D91FD82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709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Fazenda Federal – abrange as contribuições sociais;</w:t>
      </w:r>
    </w:p>
    <w:p w14:paraId="14B74470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709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FGTS;</w:t>
      </w:r>
    </w:p>
    <w:p w14:paraId="55C938DB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709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PGE – referente à Dívida Ativa Estadual;</w:t>
      </w:r>
    </w:p>
    <w:p w14:paraId="2396FDEE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709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Municipal – referente ao ISS e Dívida Ativa;</w:t>
      </w:r>
    </w:p>
    <w:p w14:paraId="72985B2A" w14:textId="77777777" w:rsidR="00496754" w:rsidRPr="00496754" w:rsidRDefault="00496754" w:rsidP="00496754">
      <w:pPr>
        <w:widowControl/>
        <w:numPr>
          <w:ilvl w:val="0"/>
          <w:numId w:val="34"/>
        </w:numPr>
        <w:tabs>
          <w:tab w:val="clear" w:pos="1440"/>
          <w:tab w:val="left" w:pos="709"/>
        </w:tabs>
        <w:suppressAutoHyphens/>
        <w:overflowPunct w:val="0"/>
        <w:autoSpaceDE/>
        <w:autoSpaceDN/>
        <w:spacing w:line="360" w:lineRule="auto"/>
        <w:ind w:left="284" w:firstLine="0"/>
        <w:jc w:val="both"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Estadual CND – referente ao ICMS.</w:t>
      </w:r>
    </w:p>
    <w:p w14:paraId="27171DCB" w14:textId="1E1E925D" w:rsidR="00496754" w:rsidRPr="00496754" w:rsidRDefault="00496754" w:rsidP="0049675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 xml:space="preserve">- A Nota Fiscal deverá conter a identificação do Banco, número da Agência e da Conta Corrente, para que possibilite o CONTRATANTE efetuar o pagamento do valor devido; </w:t>
      </w:r>
    </w:p>
    <w:p w14:paraId="46D3EE44" w14:textId="15E1BA00" w:rsidR="00496754" w:rsidRPr="00496754" w:rsidRDefault="00496754" w:rsidP="00496754">
      <w:pPr>
        <w:pStyle w:val="PargrafodaLista"/>
        <w:widowControl/>
        <w:numPr>
          <w:ilvl w:val="1"/>
          <w:numId w:val="3"/>
        </w:numPr>
        <w:suppressAutoHyphens/>
        <w:overflowPunct w:val="0"/>
        <w:autoSpaceDE/>
        <w:autoSpaceDN/>
        <w:spacing w:before="0" w:line="360" w:lineRule="auto"/>
        <w:ind w:left="284" w:firstLine="0"/>
        <w:contextualSpacing/>
        <w:rPr>
          <w:rFonts w:ascii="Azo Sans Lt" w:hAnsi="Azo Sans Lt" w:cs="Arial"/>
          <w:w w:val="110"/>
        </w:rPr>
      </w:pPr>
      <w:r w:rsidRPr="00496754">
        <w:rPr>
          <w:rFonts w:ascii="Azo Sans Lt" w:hAnsi="Azo Sans Lt" w:cs="Arial"/>
          <w:w w:val="110"/>
        </w:rPr>
        <w:t>- Na ocorrência de rejeição da(s) Nota(s) Fiscal (is), motivada por erro ou incorreções, o prazo para pagamento estipulado acima passará a ser contado a partir da data de sua reapresentação.</w:t>
      </w:r>
    </w:p>
    <w:p w14:paraId="2F9BF6F7" w14:textId="77777777" w:rsidR="00496754" w:rsidRPr="00496754" w:rsidRDefault="00496754" w:rsidP="00496754">
      <w:pPr>
        <w:ind w:left="261"/>
        <w:rPr>
          <w:rFonts w:ascii="Azo Sans Md" w:eastAsia="Gill Sans MT" w:hAnsi="Azo Sans Md" w:cs="Arial"/>
          <w:b/>
          <w:bCs/>
          <w:spacing w:val="-3"/>
        </w:rPr>
      </w:pPr>
    </w:p>
    <w:p w14:paraId="746FB0ED" w14:textId="3EC0FD1D" w:rsidR="0009398B" w:rsidRPr="006E0E27" w:rsidRDefault="00A64CAD" w:rsidP="00407617">
      <w:pPr>
        <w:numPr>
          <w:ilvl w:val="0"/>
          <w:numId w:val="3"/>
        </w:numPr>
        <w:tabs>
          <w:tab w:val="left" w:pos="709"/>
        </w:tabs>
        <w:spacing w:before="199" w:line="360" w:lineRule="auto"/>
        <w:ind w:left="284" w:right="747" w:firstLine="0"/>
        <w:jc w:val="both"/>
        <w:outlineLvl w:val="0"/>
        <w:rPr>
          <w:rFonts w:ascii="Azo Sans Md" w:eastAsia="Gill Sans MT" w:hAnsi="Azo Sans Md" w:cs="Arial"/>
          <w:b/>
          <w:bCs/>
          <w:spacing w:val="-3"/>
        </w:rPr>
      </w:pPr>
      <w:r w:rsidRPr="006E0E27">
        <w:rPr>
          <w:rFonts w:ascii="Azo Sans Md" w:eastAsia="Gill Sans MT" w:hAnsi="Azo Sans Md" w:cs="Arial"/>
          <w:b/>
          <w:bCs/>
          <w:spacing w:val="-3"/>
        </w:rPr>
        <w:t>- CONDIÇOES GERAIS</w:t>
      </w:r>
    </w:p>
    <w:p w14:paraId="5D92FAEE" w14:textId="482217BF" w:rsidR="00731C95" w:rsidRPr="006E0E27" w:rsidRDefault="006B37AE" w:rsidP="00496754">
      <w:pPr>
        <w:numPr>
          <w:ilvl w:val="1"/>
          <w:numId w:val="3"/>
        </w:numPr>
        <w:tabs>
          <w:tab w:val="left" w:pos="851"/>
          <w:tab w:val="left" w:pos="878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- </w:t>
      </w:r>
      <w:r w:rsidR="00731C95" w:rsidRPr="006E0E27">
        <w:rPr>
          <w:rFonts w:ascii="Azo Sans Lt" w:hAnsi="Azo Sans Lt" w:cs="Arial"/>
          <w:w w:val="110"/>
        </w:rPr>
        <w:t>É vedado efetuar acréscimos nos quantitativos fixados nesta ata de registro de preços, inclusive o acréscimo de que trata o § 1º do art. 65 da Lei nº 8.666/93</w:t>
      </w:r>
      <w:r w:rsidR="00151BFC" w:rsidRPr="006E0E27">
        <w:rPr>
          <w:rFonts w:ascii="Azo Sans Lt" w:hAnsi="Azo Sans Lt" w:cs="Arial"/>
          <w:w w:val="110"/>
        </w:rPr>
        <w:t>.</w:t>
      </w:r>
    </w:p>
    <w:p w14:paraId="4F86A023" w14:textId="1F8C24BE" w:rsidR="006E0E27" w:rsidRPr="00AC621D" w:rsidRDefault="006B37AE" w:rsidP="00496754">
      <w:pPr>
        <w:numPr>
          <w:ilvl w:val="1"/>
          <w:numId w:val="3"/>
        </w:numPr>
        <w:tabs>
          <w:tab w:val="left" w:pos="851"/>
          <w:tab w:val="left" w:pos="8789"/>
        </w:tabs>
        <w:spacing w:before="113" w:line="360" w:lineRule="auto"/>
        <w:ind w:left="284" w:right="3" w:firstLine="0"/>
        <w:jc w:val="both"/>
        <w:rPr>
          <w:rFonts w:ascii="Azo Sans Lt" w:hAnsi="Azo Sans Lt" w:cs="Arial"/>
          <w:w w:val="110"/>
        </w:rPr>
      </w:pPr>
      <w:r w:rsidRPr="00AC621D">
        <w:rPr>
          <w:rFonts w:ascii="Azo Sans Lt" w:hAnsi="Azo Sans Lt" w:cs="Arial"/>
          <w:w w:val="110"/>
        </w:rPr>
        <w:t xml:space="preserve">- </w:t>
      </w:r>
      <w:r w:rsidR="00731C95" w:rsidRPr="00AC621D">
        <w:rPr>
          <w:rFonts w:ascii="Azo Sans Lt" w:hAnsi="Azo Sans Lt" w:cs="Arial"/>
          <w:w w:val="110"/>
        </w:rPr>
        <w:t>A ata de realização da sessão pública do pregão, contendo a relação dos licitantes que aceitarem cotar os bens ou serviços com preços iguais ao do licitante vencedor do certame, compõe anexo a esta Ata de Registro de Preços</w:t>
      </w:r>
      <w:r w:rsidR="00151BFC" w:rsidRPr="00AC621D">
        <w:rPr>
          <w:rFonts w:ascii="Azo Sans Lt" w:hAnsi="Azo Sans Lt" w:cs="Arial"/>
          <w:w w:val="110"/>
        </w:rPr>
        <w:t>.</w:t>
      </w:r>
    </w:p>
    <w:p w14:paraId="340E6E31" w14:textId="34C7D565" w:rsidR="00731C95" w:rsidRDefault="00731C95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  <w:r w:rsidRPr="006E0E27">
        <w:rPr>
          <w:rFonts w:ascii="Azo Sans Lt" w:hAnsi="Azo Sans Lt" w:cs="Arial"/>
          <w:w w:val="110"/>
        </w:rPr>
        <w:t xml:space="preserve">Para firmeza e validade do pactuado, a presente Ata foi lavrada em </w:t>
      </w:r>
      <w:r w:rsidR="00CE7C3F" w:rsidRPr="006E0E27">
        <w:rPr>
          <w:rFonts w:ascii="Azo Sans Lt" w:hAnsi="Azo Sans Lt" w:cs="Arial"/>
          <w:w w:val="110"/>
        </w:rPr>
        <w:t xml:space="preserve">02 (duas) </w:t>
      </w:r>
      <w:r w:rsidRPr="006E0E27">
        <w:rPr>
          <w:rFonts w:ascii="Azo Sans Lt" w:hAnsi="Azo Sans Lt" w:cs="Arial"/>
          <w:w w:val="110"/>
        </w:rPr>
        <w:t>vias de igual teor, que, depois de lida e achada em ordem, vai assinada pelas partes.</w:t>
      </w:r>
    </w:p>
    <w:p w14:paraId="71525044" w14:textId="7DDE32F7" w:rsidR="00496754" w:rsidRDefault="00496754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50562E15" w14:textId="1532BB51" w:rsidR="00496754" w:rsidRDefault="00496754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5648C42D" w14:textId="77777777" w:rsidR="00496754" w:rsidRPr="006E0E27" w:rsidRDefault="00496754" w:rsidP="00496754">
      <w:pPr>
        <w:tabs>
          <w:tab w:val="left" w:pos="851"/>
          <w:tab w:val="left" w:pos="8789"/>
        </w:tabs>
        <w:spacing w:before="113" w:line="360" w:lineRule="auto"/>
        <w:ind w:left="284" w:right="3"/>
        <w:jc w:val="both"/>
        <w:rPr>
          <w:rFonts w:ascii="Azo Sans Lt" w:hAnsi="Azo Sans Lt" w:cs="Arial"/>
          <w:w w:val="110"/>
        </w:rPr>
      </w:pPr>
    </w:p>
    <w:p w14:paraId="30976888" w14:textId="2C296143" w:rsidR="00AB0504" w:rsidRPr="00AB0504" w:rsidRDefault="0078214C" w:rsidP="00AB0504">
      <w:pPr>
        <w:pStyle w:val="Corpodetexto"/>
        <w:spacing w:after="120" w:line="360" w:lineRule="auto"/>
        <w:rPr>
          <w:rFonts w:ascii="Arial" w:eastAsia="Times New Roman" w:hAnsi="Arial" w:cs="Arial"/>
          <w:sz w:val="20"/>
          <w:szCs w:val="20"/>
          <w:lang w:val="pt-BR" w:eastAsia="pt-BR" w:bidi="ar-SA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5680" behindDoc="1" locked="0" layoutInCell="1" allowOverlap="1" wp14:anchorId="65D48D31" wp14:editId="6B9E0C5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7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F3E873B" id="Line 6" o:spid="_x0000_s1026" style="position:absolute;z-index:-251660800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wiOyw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" strokeweight=".27194mm">
                <w10:wrap type="topAndBottom" anchorx="page"/>
              </v:line>
            </w:pict>
          </mc:Fallback>
        </mc:AlternateContent>
      </w:r>
    </w:p>
    <w:p w14:paraId="30AF72D6" w14:textId="77777777" w:rsidR="005C3ABE" w:rsidRPr="005C3ABE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5C3ABE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Nicole Ribeiro Lessa Cipriano</w:t>
      </w:r>
    </w:p>
    <w:p w14:paraId="55D546AB" w14:textId="77777777" w:rsidR="005C3ABE" w:rsidRPr="00496754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bCs/>
          <w:sz w:val="24"/>
          <w:szCs w:val="24"/>
          <w:lang w:val="pt-BR" w:eastAsia="pt-BR" w:bidi="ar-SA"/>
        </w:rPr>
      </w:pPr>
      <w:r w:rsidRPr="00496754"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  <w:t>Secretária Municipal de Saúde</w:t>
      </w:r>
    </w:p>
    <w:p w14:paraId="72050089" w14:textId="409AE391" w:rsidR="005C3ABE" w:rsidRDefault="005C3ABE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</w:pPr>
      <w:r w:rsidRPr="00496754"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  <w:t>Matrícula: 106.137</w:t>
      </w:r>
    </w:p>
    <w:p w14:paraId="1118F6C3" w14:textId="05BF5C74" w:rsidR="00496754" w:rsidRDefault="00496754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</w:pPr>
    </w:p>
    <w:p w14:paraId="194A77CE" w14:textId="58E2CD03" w:rsidR="00496754" w:rsidRDefault="00496754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Leelawadee UI Semilight" w:eastAsia="Times New Roman" w:hAnsi="Leelawadee UI Semilight" w:cs="Arial"/>
          <w:bCs/>
          <w:spacing w:val="-2"/>
          <w:sz w:val="24"/>
          <w:szCs w:val="24"/>
          <w:lang w:val="pt-BR" w:eastAsia="pt-BR" w:bidi="ar-SA"/>
        </w:rPr>
      </w:pPr>
    </w:p>
    <w:p w14:paraId="0FDFC841" w14:textId="77777777" w:rsidR="00496754" w:rsidRPr="00496754" w:rsidRDefault="00496754" w:rsidP="005C3ABE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bCs/>
          <w:sz w:val="24"/>
          <w:szCs w:val="24"/>
          <w:lang w:val="pt-BR" w:eastAsia="pt-BR" w:bidi="ar-SA"/>
        </w:rPr>
      </w:pPr>
    </w:p>
    <w:p w14:paraId="5436BAA0" w14:textId="51A2E418" w:rsidR="0009398B" w:rsidRPr="00DD35BD" w:rsidRDefault="0078214C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6704" behindDoc="1" locked="0" layoutInCell="1" allowOverlap="1" wp14:anchorId="263983F8" wp14:editId="4918C24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5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9E788D8" id="Line 5" o:spid="_x0000_s1026" style="position:absolute;z-index:-25165977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CBcDIH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2BE36830" w14:textId="41A159AF" w:rsidR="00833D90" w:rsidRDefault="00A64CAD" w:rsidP="00AC621D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6B11970F" w14:textId="17122920" w:rsidR="00AB0504" w:rsidRDefault="00AB050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EC07D5A" w14:textId="2995BF89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0E1BC70" w14:textId="1F071471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DA80159" w14:textId="6148AC6A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3C0B4CBA" w14:textId="188B5CD4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35750204" w14:textId="64DB147D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43ADF2BA" w14:textId="034591F4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EFD02F4" w14:textId="6B66FECA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498C68" w14:textId="459C69E4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C973030" w14:textId="6F206B8A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49CA7F9F" w14:textId="788EE594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1D0A5169" w14:textId="2FE1D953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065B1721" w14:textId="6F92F586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3E1F9C8" w14:textId="3F386145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70F87865" w14:textId="072F9CDA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48A108DF" w14:textId="64DE3D42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3CE0FC8C" w14:textId="1E454C18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3850843" w14:textId="019AE07D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2DA2CF56" w14:textId="77777777" w:rsidR="00496754" w:rsidRDefault="00496754" w:rsidP="006A6755">
      <w:pPr>
        <w:pStyle w:val="Corpodetexto"/>
        <w:spacing w:after="120" w:line="360" w:lineRule="auto"/>
        <w:ind w:left="3081" w:right="2947"/>
        <w:jc w:val="center"/>
        <w:rPr>
          <w:rFonts w:ascii="Azo Sans Lt" w:hAnsi="Azo Sans Lt"/>
          <w:w w:val="115"/>
          <w:sz w:val="20"/>
          <w:szCs w:val="20"/>
        </w:rPr>
      </w:pPr>
    </w:p>
    <w:p w14:paraId="69A10634" w14:textId="77777777" w:rsidR="005834A7" w:rsidRPr="00DD35BD" w:rsidRDefault="005834A7" w:rsidP="006A6755">
      <w:pPr>
        <w:pStyle w:val="Ttulo1"/>
        <w:spacing w:after="120" w:line="360" w:lineRule="auto"/>
        <w:ind w:left="952" w:right="813" w:firstLine="0"/>
        <w:jc w:val="center"/>
        <w:rPr>
          <w:rFonts w:ascii="Azo Sans Lt" w:hAnsi="Azo Sans Lt"/>
          <w:sz w:val="20"/>
          <w:szCs w:val="20"/>
          <w:u w:val="none"/>
        </w:rPr>
      </w:pPr>
      <w:r w:rsidRPr="00DD35BD">
        <w:rPr>
          <w:rFonts w:ascii="Azo Sans Lt" w:hAnsi="Azo Sans Lt"/>
          <w:sz w:val="20"/>
          <w:szCs w:val="20"/>
          <w:u w:val="none"/>
        </w:rPr>
        <w:lastRenderedPageBreak/>
        <w:t xml:space="preserve">CADASTRO DE RESERVA – </w:t>
      </w:r>
      <w:r w:rsidRPr="00763BB1">
        <w:rPr>
          <w:rFonts w:ascii="Azo Sans Lt" w:hAnsi="Azo Sans Lt"/>
          <w:sz w:val="20"/>
          <w:szCs w:val="20"/>
          <w:u w:val="none"/>
        </w:rPr>
        <w:t>ANEXO A</w:t>
      </w:r>
      <w:r w:rsidRPr="00DD35BD">
        <w:rPr>
          <w:rFonts w:ascii="Azo Sans Lt" w:hAnsi="Azo Sans Lt"/>
          <w:sz w:val="20"/>
          <w:szCs w:val="20"/>
          <w:u w:val="none"/>
        </w:rPr>
        <w:t xml:space="preserve"> DA ATA DE REGISTRO DE PREÇOS</w:t>
      </w:r>
    </w:p>
    <w:p w14:paraId="6177D8F2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b/>
          <w:sz w:val="20"/>
          <w:szCs w:val="20"/>
        </w:rPr>
      </w:pPr>
    </w:p>
    <w:p w14:paraId="4DCAB6DF" w14:textId="77777777" w:rsidR="005834A7" w:rsidRPr="00DD35BD" w:rsidRDefault="00A53E15" w:rsidP="00496754">
      <w:pPr>
        <w:pStyle w:val="Corpodetexto"/>
        <w:spacing w:after="120" w:line="360" w:lineRule="auto"/>
        <w:ind w:right="3"/>
        <w:jc w:val="both"/>
        <w:rPr>
          <w:rFonts w:ascii="Azo Sans Lt" w:hAnsi="Azo Sans Lt"/>
          <w:sz w:val="20"/>
          <w:szCs w:val="20"/>
        </w:rPr>
      </w:pPr>
      <w:r>
        <w:rPr>
          <w:rFonts w:ascii="Azo Sans Lt" w:hAnsi="Azo Sans Lt"/>
          <w:w w:val="120"/>
          <w:sz w:val="20"/>
          <w:szCs w:val="20"/>
        </w:rPr>
        <w:t>Ficam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registrados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preços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dos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licitantes</w:t>
      </w:r>
      <w:r w:rsidR="005834A7" w:rsidRPr="00DD35BD">
        <w:rPr>
          <w:rFonts w:ascii="Azo Sans Lt" w:hAnsi="Azo Sans Lt"/>
          <w:spacing w:val="-42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que</w:t>
      </w:r>
      <w:r w:rsidR="005834A7" w:rsidRPr="00DD35BD">
        <w:rPr>
          <w:rFonts w:ascii="Azo Sans Lt" w:hAnsi="Azo Sans Lt"/>
          <w:spacing w:val="-40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aceitaram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cotar</w:t>
      </w:r>
      <w:r w:rsidR="005834A7" w:rsidRPr="00DD35BD">
        <w:rPr>
          <w:rFonts w:ascii="Azo Sans Lt" w:hAnsi="Azo Sans Lt"/>
          <w:spacing w:val="-43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os</w:t>
      </w:r>
      <w:r w:rsidR="005834A7" w:rsidRPr="00DD35BD">
        <w:rPr>
          <w:rFonts w:ascii="Azo Sans Lt" w:hAnsi="Azo Sans Lt"/>
          <w:spacing w:val="-41"/>
          <w:w w:val="120"/>
          <w:sz w:val="20"/>
          <w:szCs w:val="20"/>
        </w:rPr>
        <w:t xml:space="preserve"> </w:t>
      </w:r>
      <w:r w:rsidR="005834A7" w:rsidRPr="00DD35BD">
        <w:rPr>
          <w:rFonts w:ascii="Azo Sans Lt" w:hAnsi="Azo Sans Lt"/>
          <w:w w:val="120"/>
          <w:sz w:val="20"/>
          <w:szCs w:val="20"/>
        </w:rPr>
        <w:t>itens com preços iguais ao do licitante vencedor, na sequência da classificação do certame.</w:t>
      </w:r>
    </w:p>
    <w:p w14:paraId="74D6659F" w14:textId="77777777" w:rsidR="005834A7" w:rsidRPr="00DD35BD" w:rsidRDefault="005834A7" w:rsidP="006A6755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740"/>
        <w:gridCol w:w="2077"/>
        <w:gridCol w:w="4296"/>
        <w:gridCol w:w="1090"/>
        <w:gridCol w:w="1429"/>
      </w:tblGrid>
      <w:tr w:rsidR="005834A7" w:rsidRPr="00DD35BD" w14:paraId="474FF13B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D9D9D9"/>
          </w:tcPr>
          <w:p w14:paraId="60057215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D9D9D9"/>
          </w:tcPr>
          <w:p w14:paraId="4BF66A11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3430" w:right="3411"/>
              <w:jc w:val="center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XXª Classificada</w:t>
            </w:r>
          </w:p>
        </w:tc>
      </w:tr>
      <w:tr w:rsidR="005834A7" w:rsidRPr="00DD35BD" w14:paraId="28F66C9F" w14:textId="77777777" w:rsidTr="0029067C">
        <w:trPr>
          <w:trHeight w:val="453"/>
          <w:jc w:val="center"/>
        </w:trPr>
        <w:tc>
          <w:tcPr>
            <w:tcW w:w="384" w:type="pct"/>
            <w:shd w:val="clear" w:color="auto" w:fill="F1F1F1"/>
          </w:tcPr>
          <w:p w14:paraId="60E64337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7CAD8C90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Empresa:</w:t>
            </w:r>
          </w:p>
        </w:tc>
      </w:tr>
      <w:tr w:rsidR="005834A7" w:rsidRPr="00DD35BD" w14:paraId="5A76AD86" w14:textId="77777777" w:rsidTr="0029067C">
        <w:trPr>
          <w:trHeight w:val="455"/>
          <w:jc w:val="center"/>
        </w:trPr>
        <w:tc>
          <w:tcPr>
            <w:tcW w:w="384" w:type="pct"/>
            <w:shd w:val="clear" w:color="auto" w:fill="F1F1F1"/>
          </w:tcPr>
          <w:p w14:paraId="10B1D06E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4616" w:type="pct"/>
            <w:gridSpan w:val="4"/>
            <w:shd w:val="clear" w:color="auto" w:fill="F1F1F1"/>
          </w:tcPr>
          <w:p w14:paraId="1095B61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Endereço:</w:t>
            </w:r>
          </w:p>
        </w:tc>
      </w:tr>
      <w:tr w:rsidR="005834A7" w:rsidRPr="00DD35BD" w14:paraId="120BE6E1" w14:textId="77777777" w:rsidTr="0029067C">
        <w:trPr>
          <w:trHeight w:val="453"/>
          <w:jc w:val="center"/>
        </w:trPr>
        <w:tc>
          <w:tcPr>
            <w:tcW w:w="1462" w:type="pct"/>
            <w:gridSpan w:val="2"/>
            <w:shd w:val="clear" w:color="auto" w:fill="F1F1F1"/>
          </w:tcPr>
          <w:p w14:paraId="15EBD77B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sz w:val="20"/>
                <w:szCs w:val="20"/>
              </w:rPr>
              <w:t>CNPJ:</w:t>
            </w:r>
          </w:p>
        </w:tc>
        <w:tc>
          <w:tcPr>
            <w:tcW w:w="2230" w:type="pct"/>
            <w:shd w:val="clear" w:color="auto" w:fill="F1F1F1"/>
          </w:tcPr>
          <w:p w14:paraId="13B64F72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0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05"/>
                <w:sz w:val="20"/>
                <w:szCs w:val="20"/>
              </w:rPr>
              <w:t>E-mail:</w:t>
            </w:r>
          </w:p>
        </w:tc>
        <w:tc>
          <w:tcPr>
            <w:tcW w:w="566" w:type="pct"/>
            <w:shd w:val="clear" w:color="auto" w:fill="F1F1F1"/>
          </w:tcPr>
          <w:p w14:paraId="54128003" w14:textId="77777777" w:rsidR="005834A7" w:rsidRPr="001D3C11" w:rsidRDefault="005834A7" w:rsidP="001D3C11">
            <w:pPr>
              <w:pStyle w:val="TableParagraph"/>
              <w:spacing w:after="120" w:line="360" w:lineRule="auto"/>
              <w:rPr>
                <w:rFonts w:ascii="Azo Sans Lt" w:hAnsi="Azo Sans Lt"/>
                <w:sz w:val="20"/>
                <w:szCs w:val="20"/>
              </w:rPr>
            </w:pPr>
          </w:p>
        </w:tc>
        <w:tc>
          <w:tcPr>
            <w:tcW w:w="743" w:type="pct"/>
            <w:shd w:val="clear" w:color="auto" w:fill="F1F1F1"/>
          </w:tcPr>
          <w:p w14:paraId="64C5C463" w14:textId="77777777" w:rsidR="005834A7" w:rsidRPr="001D3C11" w:rsidRDefault="005834A7" w:rsidP="001D3C11">
            <w:pPr>
              <w:pStyle w:val="TableParagraph"/>
              <w:spacing w:after="120" w:line="360" w:lineRule="auto"/>
              <w:ind w:left="113"/>
              <w:rPr>
                <w:rFonts w:ascii="Azo Sans Lt" w:hAnsi="Azo Sans Lt"/>
                <w:b/>
                <w:sz w:val="20"/>
                <w:szCs w:val="20"/>
              </w:rPr>
            </w:pPr>
            <w:r w:rsidRPr="001D3C11">
              <w:rPr>
                <w:rFonts w:ascii="Azo Sans Lt" w:hAnsi="Azo Sans Lt"/>
                <w:b/>
                <w:w w:val="110"/>
                <w:sz w:val="20"/>
                <w:szCs w:val="20"/>
              </w:rPr>
              <w:t>Telefone:</w:t>
            </w:r>
          </w:p>
        </w:tc>
      </w:tr>
    </w:tbl>
    <w:p w14:paraId="6DA50234" w14:textId="77777777" w:rsidR="005834A7" w:rsidRDefault="005834A7" w:rsidP="006A6755">
      <w:pPr>
        <w:spacing w:after="120" w:line="360" w:lineRule="auto"/>
        <w:rPr>
          <w:rFonts w:ascii="Azo Sans Lt" w:hAnsi="Azo Sans Lt"/>
          <w:sz w:val="20"/>
          <w:szCs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09"/>
        <w:gridCol w:w="1085"/>
        <w:gridCol w:w="3756"/>
        <w:gridCol w:w="965"/>
        <w:gridCol w:w="742"/>
        <w:gridCol w:w="1061"/>
        <w:gridCol w:w="1414"/>
      </w:tblGrid>
      <w:tr w:rsidR="0029067C" w:rsidRPr="004D3015" w14:paraId="13CF3D6F" w14:textId="77777777" w:rsidTr="0029067C">
        <w:trPr>
          <w:trHeight w:val="347"/>
        </w:trPr>
        <w:tc>
          <w:tcPr>
            <w:tcW w:w="31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06C69C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ITEM </w:t>
            </w:r>
          </w:p>
        </w:tc>
        <w:tc>
          <w:tcPr>
            <w:tcW w:w="56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A23815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Nº REGISTRO</w:t>
            </w:r>
          </w:p>
        </w:tc>
        <w:tc>
          <w:tcPr>
            <w:tcW w:w="19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F26A6D9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ESPECIFICAÇÃO</w:t>
            </w:r>
          </w:p>
        </w:tc>
        <w:tc>
          <w:tcPr>
            <w:tcW w:w="50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8DBB968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</w:t>
            </w:r>
            <w:r>
              <w:rPr>
                <w:rFonts w:ascii="Calibri" w:hAnsi="Calibri" w:cs="Calibri"/>
                <w:b/>
                <w:bCs/>
                <w:color w:val="FFFFFF" w:themeColor="background1"/>
              </w:rPr>
              <w:t>NID.</w:t>
            </w: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 xml:space="preserve"> </w:t>
            </w:r>
          </w:p>
        </w:tc>
        <w:tc>
          <w:tcPr>
            <w:tcW w:w="38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064BE2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QTDE.</w:t>
            </w:r>
          </w:p>
        </w:tc>
        <w:tc>
          <w:tcPr>
            <w:tcW w:w="128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E06D55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PREÇO</w:t>
            </w:r>
          </w:p>
        </w:tc>
      </w:tr>
      <w:tr w:rsidR="0029067C" w:rsidRPr="004D3015" w14:paraId="6B41B609" w14:textId="77777777" w:rsidTr="0029067C">
        <w:trPr>
          <w:trHeight w:val="425"/>
        </w:trPr>
        <w:tc>
          <w:tcPr>
            <w:tcW w:w="31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10747FD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6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0598E55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19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6B63F4C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0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78A74071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38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4360163A" w14:textId="77777777" w:rsidR="0029067C" w:rsidRPr="0042462B" w:rsidRDefault="0029067C" w:rsidP="002E7BE9">
            <w:pPr>
              <w:rPr>
                <w:rFonts w:ascii="Calibri" w:hAnsi="Calibri" w:cs="Calibri"/>
                <w:b/>
                <w:bCs/>
                <w:color w:val="FFFFFF" w:themeColor="background1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58418D8E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UNITÁRIO</w:t>
            </w: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2F5496" w:themeFill="accent1" w:themeFillShade="BF"/>
            <w:vAlign w:val="center"/>
            <w:hideMark/>
          </w:tcPr>
          <w:p w14:paraId="65E05C4C" w14:textId="77777777" w:rsidR="0029067C" w:rsidRPr="0042462B" w:rsidRDefault="0029067C" w:rsidP="002E7BE9">
            <w:pPr>
              <w:jc w:val="center"/>
              <w:rPr>
                <w:rFonts w:ascii="Calibri" w:hAnsi="Calibri" w:cs="Calibri"/>
                <w:b/>
                <w:bCs/>
                <w:color w:val="FFFFFF" w:themeColor="background1"/>
              </w:rPr>
            </w:pPr>
            <w:r w:rsidRPr="0042462B">
              <w:rPr>
                <w:rFonts w:ascii="Calibri" w:hAnsi="Calibri" w:cs="Calibri"/>
                <w:b/>
                <w:bCs/>
                <w:color w:val="FFFFFF" w:themeColor="background1"/>
              </w:rPr>
              <w:t>TOTAL</w:t>
            </w:r>
          </w:p>
        </w:tc>
      </w:tr>
      <w:tr w:rsidR="0029067C" w:rsidRPr="004D3015" w14:paraId="192974BF" w14:textId="77777777" w:rsidTr="0029067C">
        <w:trPr>
          <w:trHeight w:val="732"/>
        </w:trPr>
        <w:tc>
          <w:tcPr>
            <w:tcW w:w="3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F15CB9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1</w:t>
            </w:r>
          </w:p>
        </w:tc>
        <w:tc>
          <w:tcPr>
            <w:tcW w:w="56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7EFCF4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AC4A6" w14:textId="77777777" w:rsidR="0029067C" w:rsidRPr="004D3015" w:rsidRDefault="0029067C" w:rsidP="002E7BE9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17145C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8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74D13B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5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8BAD08" w14:textId="77777777" w:rsidR="0029067C" w:rsidRPr="004D3015" w:rsidRDefault="0029067C" w:rsidP="002E7BE9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73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7A12A0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color w:val="000000"/>
              </w:rPr>
            </w:pPr>
          </w:p>
        </w:tc>
      </w:tr>
      <w:tr w:rsidR="0029067C" w:rsidRPr="004D3015" w14:paraId="4CBC0274" w14:textId="77777777" w:rsidTr="0029067C">
        <w:trPr>
          <w:trHeight w:val="714"/>
        </w:trPr>
        <w:tc>
          <w:tcPr>
            <w:tcW w:w="4266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50604271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>
              <w:rPr>
                <w:rFonts w:ascii="Calibri" w:hAnsi="Calibri" w:cs="Calibri"/>
                <w:b/>
                <w:bCs/>
                <w:color w:val="000000"/>
              </w:rPr>
              <w:t>TOTAL REGISTRADO</w:t>
            </w:r>
          </w:p>
        </w:tc>
        <w:tc>
          <w:tcPr>
            <w:tcW w:w="73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CCFFCC" w:fill="DDDDDD"/>
            <w:vAlign w:val="center"/>
            <w:hideMark/>
          </w:tcPr>
          <w:p w14:paraId="17E1CE82" w14:textId="77777777" w:rsidR="0029067C" w:rsidRPr="004D3015" w:rsidRDefault="0029067C" w:rsidP="002E7BE9">
            <w:pPr>
              <w:jc w:val="right"/>
              <w:rPr>
                <w:rFonts w:ascii="Calibri" w:hAnsi="Calibri" w:cs="Calibri"/>
                <w:b/>
                <w:bCs/>
                <w:color w:val="000000"/>
              </w:rPr>
            </w:pPr>
            <w:r w:rsidRPr="004D3015">
              <w:rPr>
                <w:rFonts w:ascii="Calibri" w:hAnsi="Calibri" w:cs="Calibri"/>
                <w:b/>
                <w:bCs/>
                <w:color w:val="000000"/>
              </w:rPr>
              <w:t> </w:t>
            </w:r>
          </w:p>
        </w:tc>
      </w:tr>
    </w:tbl>
    <w:p w14:paraId="5B78ED5A" w14:textId="67DF8C10" w:rsidR="00DD7AE8" w:rsidRDefault="00DD7AE8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60D288B" w14:textId="77777777" w:rsidR="00AB0504" w:rsidRDefault="00AB0504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1300C6A6" w14:textId="7E784AEE" w:rsidR="00AB0504" w:rsidRPr="00BC7308" w:rsidRDefault="00524580" w:rsidP="00AB0504">
      <w:pPr>
        <w:pStyle w:val="Corpodetexto"/>
        <w:spacing w:after="120" w:line="360" w:lineRule="auto"/>
        <w:rPr>
          <w:rFonts w:ascii="Arial" w:hAnsi="Arial" w:cs="Arial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59264" behindDoc="1" locked="0" layoutInCell="1" allowOverlap="1" wp14:anchorId="7F447571" wp14:editId="005A6AB6">
                <wp:simplePos x="0" y="0"/>
                <wp:positionH relativeFrom="page">
                  <wp:posOffset>2411095</wp:posOffset>
                </wp:positionH>
                <wp:positionV relativeFrom="paragraph">
                  <wp:posOffset>111125</wp:posOffset>
                </wp:positionV>
                <wp:extent cx="2724785" cy="0"/>
                <wp:effectExtent l="0" t="0" r="0" b="0"/>
                <wp:wrapTopAndBottom/>
                <wp:docPr id="1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724785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7E7BA7EC" id="Line 6" o:spid="_x0000_s1026" style="position:absolute;z-index:-251657216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89.85pt,8.75pt" to="404.4pt,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2C00EEA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Nicole Ribeiro Lessa Cipriano</w:t>
      </w:r>
    </w:p>
    <w:p w14:paraId="4D090B44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Secretária Municipal de Saúde</w:t>
      </w:r>
    </w:p>
    <w:p w14:paraId="6F01FB9A" w14:textId="77777777" w:rsidR="008902A7" w:rsidRPr="008902A7" w:rsidRDefault="008902A7" w:rsidP="008902A7">
      <w:pPr>
        <w:widowControl/>
        <w:suppressAutoHyphens/>
        <w:autoSpaceDE/>
        <w:spacing w:line="276" w:lineRule="auto"/>
        <w:jc w:val="center"/>
        <w:textAlignment w:val="baseline"/>
        <w:rPr>
          <w:rFonts w:ascii="Ecofont_Spranq_eco_Sans" w:eastAsia="Times New Roman" w:hAnsi="Ecofont_Spranq_eco_Sans"/>
          <w:sz w:val="24"/>
          <w:szCs w:val="24"/>
          <w:lang w:val="pt-BR" w:eastAsia="pt-BR" w:bidi="ar-SA"/>
        </w:rPr>
      </w:pPr>
      <w:r w:rsidRPr="008902A7">
        <w:rPr>
          <w:rFonts w:ascii="Leelawadee UI Semilight" w:eastAsia="Times New Roman" w:hAnsi="Leelawadee UI Semilight" w:cs="Arial"/>
          <w:b/>
          <w:spacing w:val="-2"/>
          <w:sz w:val="24"/>
          <w:szCs w:val="24"/>
          <w:lang w:val="pt-BR" w:eastAsia="pt-BR" w:bidi="ar-SA"/>
        </w:rPr>
        <w:t>Matrícula: 106.137</w:t>
      </w:r>
    </w:p>
    <w:p w14:paraId="5073AF7A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</w:p>
    <w:p w14:paraId="011FBBC2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0288" behindDoc="1" locked="0" layoutInCell="1" allowOverlap="1" wp14:anchorId="27BC88EF" wp14:editId="06DDF0E0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9DFF7A5" id="Line 5" o:spid="_x0000_s1026" style="position:absolute;z-index:-251656192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NWPkDD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3972AC30" w14:textId="18F257B8" w:rsidR="00524580" w:rsidRDefault="00524580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p w14:paraId="241BE033" w14:textId="77777777" w:rsidR="00496754" w:rsidRPr="00DD35BD" w:rsidRDefault="00496754" w:rsidP="00524580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w w:val="115"/>
          <w:sz w:val="20"/>
          <w:szCs w:val="20"/>
        </w:rPr>
      </w:pPr>
    </w:p>
    <w:p w14:paraId="13DF8490" w14:textId="77777777" w:rsidR="00524580" w:rsidRPr="00DD35BD" w:rsidRDefault="00524580" w:rsidP="00524580">
      <w:pPr>
        <w:pStyle w:val="Corpodetexto"/>
        <w:spacing w:after="120" w:line="360" w:lineRule="auto"/>
        <w:rPr>
          <w:rFonts w:ascii="Azo Sans Lt" w:hAnsi="Azo Sans Lt"/>
          <w:sz w:val="20"/>
          <w:szCs w:val="20"/>
        </w:rPr>
      </w:pPr>
      <w:r>
        <w:rPr>
          <w:noProof/>
        </w:rPr>
        <mc:AlternateContent>
          <mc:Choice Requires="wps">
            <w:drawing>
              <wp:anchor distT="4294967295" distB="4294967295" distL="0" distR="0" simplePos="0" relativeHeight="251662336" behindDoc="1" locked="0" layoutInCell="1" allowOverlap="1" wp14:anchorId="272FD0A9" wp14:editId="7064B571">
                <wp:simplePos x="0" y="0"/>
                <wp:positionH relativeFrom="page">
                  <wp:posOffset>2495550</wp:posOffset>
                </wp:positionH>
                <wp:positionV relativeFrom="paragraph">
                  <wp:posOffset>196850</wp:posOffset>
                </wp:positionV>
                <wp:extent cx="2515870" cy="0"/>
                <wp:effectExtent l="0" t="0" r="0" b="0"/>
                <wp:wrapTopAndBottom/>
                <wp:docPr id="6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515870" cy="0"/>
                        </a:xfrm>
                        <a:prstGeom prst="line">
                          <a:avLst/>
                        </a:prstGeom>
                        <a:noFill/>
                        <a:ln w="9790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141490D9" id="Line 5" o:spid="_x0000_s1026" style="position:absolute;z-index:-251654144;visibility:visible;mso-wrap-style:square;mso-width-percent:0;mso-height-percent:0;mso-wrap-distance-left:0;mso-wrap-distance-top:-3e-5mm;mso-wrap-distance-right:0;mso-wrap-distance-bottom:-3e-5mm;mso-position-horizontal:absolute;mso-position-horizontal-relative:page;mso-position-vertical:absolute;mso-position-vertical-relative:text;mso-width-percent:0;mso-height-percent:0;mso-width-relative:page;mso-height-relative:page" from="196.5pt,15.5pt" to="394.6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" strokeweight=".27194mm">
                <w10:wrap type="topAndBottom" anchorx="page"/>
              </v:line>
            </w:pict>
          </mc:Fallback>
        </mc:AlternateContent>
      </w:r>
    </w:p>
    <w:p w14:paraId="788A1F02" w14:textId="139838A1" w:rsidR="004A60DF" w:rsidRPr="00DD35BD" w:rsidRDefault="00524580" w:rsidP="0029067C">
      <w:pPr>
        <w:pStyle w:val="Corpodetexto"/>
        <w:tabs>
          <w:tab w:val="left" w:pos="5670"/>
        </w:tabs>
        <w:spacing w:after="120" w:line="360" w:lineRule="auto"/>
        <w:ind w:right="3"/>
        <w:jc w:val="center"/>
        <w:rPr>
          <w:rFonts w:ascii="Azo Sans Lt" w:hAnsi="Azo Sans Lt"/>
          <w:sz w:val="20"/>
          <w:szCs w:val="20"/>
        </w:rPr>
      </w:pPr>
      <w:r w:rsidRPr="00DD35BD">
        <w:rPr>
          <w:rFonts w:ascii="Azo Sans Lt" w:hAnsi="Azo Sans Lt"/>
          <w:w w:val="115"/>
          <w:sz w:val="20"/>
          <w:szCs w:val="20"/>
        </w:rPr>
        <w:t>Empresa</w:t>
      </w:r>
    </w:p>
    <w:sectPr w:rsidR="004A60DF" w:rsidRPr="00DD35BD" w:rsidSect="005773C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10" w:h="16850"/>
      <w:pgMar w:top="1418" w:right="1134" w:bottom="1418" w:left="1134" w:header="426" w:footer="289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B63FA5" w14:textId="77777777" w:rsidR="00BC48E9" w:rsidRDefault="00BC48E9">
      <w:r>
        <w:separator/>
      </w:r>
    </w:p>
  </w:endnote>
  <w:endnote w:type="continuationSeparator" w:id="0">
    <w:p w14:paraId="6B3AF3F7" w14:textId="77777777" w:rsidR="00BC48E9" w:rsidRDefault="00BC4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Ecofont_Spranq_eco_Sans">
    <w:altName w:val="Times New Roman"/>
    <w:charset w:val="00"/>
    <w:family w:val="roman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FD05B0" w14:textId="77777777" w:rsidR="006C205E" w:rsidRDefault="006C205E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4FD85A" w14:textId="77777777" w:rsidR="00CE7C3F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8"/>
        <w:szCs w:val="18"/>
        <w:lang w:val="pt-BR"/>
      </w:rPr>
    </w:pPr>
  </w:p>
  <w:p w14:paraId="732BE3BC" w14:textId="77777777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Av. Alberto Braune, nº 224 – 2º Andar / Sala 212 – Centro – Nova Friburgo – RJ</w:t>
    </w:r>
  </w:p>
  <w:p w14:paraId="75CCAAD7" w14:textId="23AC6491" w:rsidR="00CE7C3F" w:rsidRPr="0042462B" w:rsidRDefault="00CE7C3F" w:rsidP="00CE7C3F">
    <w:pPr>
      <w:pStyle w:val="Rodap"/>
      <w:jc w:val="center"/>
      <w:rPr>
        <w:rFonts w:ascii="Azo Sans Lt" w:hAnsi="Azo Sans Lt"/>
        <w:b/>
        <w:bCs/>
        <w:color w:val="000000"/>
        <w:sz w:val="16"/>
        <w:szCs w:val="16"/>
        <w:lang w:val="pt-BR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e-mail: </w:t>
    </w:r>
    <w:r w:rsidR="006C205E">
      <w:rPr>
        <w:rFonts w:ascii="Azo Sans Lt" w:hAnsi="Azo Sans Lt"/>
        <w:b/>
        <w:bCs/>
        <w:color w:val="000000"/>
        <w:sz w:val="16"/>
        <w:szCs w:val="16"/>
        <w:lang w:val="pt-BR"/>
      </w:rPr>
      <w:t>licitacaopmnf</w:t>
    </w:r>
    <w:r w:rsidR="009E54B1">
      <w:rPr>
        <w:rFonts w:ascii="Azo Sans Lt" w:hAnsi="Azo Sans Lt"/>
        <w:b/>
        <w:bCs/>
        <w:color w:val="000000"/>
        <w:sz w:val="16"/>
        <w:szCs w:val="16"/>
        <w:lang w:val="pt-BR"/>
      </w:rPr>
      <w:t>@gmail.com</w:t>
    </w:r>
    <w:r w:rsidR="009E54B1">
      <w:t xml:space="preserve"> </w:t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>– Telefone: (22) 2523-1113</w:t>
    </w:r>
  </w:p>
  <w:p w14:paraId="49804189" w14:textId="77777777" w:rsidR="0042462B" w:rsidRPr="0042462B" w:rsidRDefault="0042462B" w:rsidP="00CE7C3F">
    <w:pPr>
      <w:pStyle w:val="Rodap"/>
      <w:jc w:val="center"/>
      <w:rPr>
        <w:b/>
        <w:bCs/>
        <w:color w:val="000000"/>
        <w:sz w:val="16"/>
        <w:szCs w:val="16"/>
        <w:lang w:val="pt-BR"/>
      </w:rPr>
    </w:pPr>
  </w:p>
  <w:p w14:paraId="76E86ABB" w14:textId="647CF04C" w:rsidR="0009398B" w:rsidRDefault="00CE7C3F" w:rsidP="0042462B">
    <w:pPr>
      <w:pStyle w:val="Rodap"/>
      <w:jc w:val="right"/>
      <w:rPr>
        <w:sz w:val="20"/>
      </w:rPr>
    </w:pP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Página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PAGE  \* Arabic  \*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2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  <w:r w:rsidRPr="0042462B">
      <w:rPr>
        <w:rFonts w:ascii="Azo Sans Lt" w:hAnsi="Azo Sans Lt"/>
        <w:b/>
        <w:bCs/>
        <w:color w:val="000000"/>
        <w:sz w:val="16"/>
        <w:szCs w:val="16"/>
        <w:lang w:val="pt-BR"/>
      </w:rPr>
      <w:t xml:space="preserve"> de 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begin"/>
    </w:r>
    <w:r w:rsidRPr="0042462B">
      <w:rPr>
        <w:rFonts w:ascii="Azo Sans Lt" w:hAnsi="Azo Sans Lt"/>
        <w:b/>
        <w:bCs/>
        <w:color w:val="000000"/>
        <w:sz w:val="16"/>
        <w:szCs w:val="16"/>
      </w:rPr>
      <w:instrText>NUMPAGES \ * Arábico \ * MERGEFORMAT</w:instrTex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separate"/>
    </w:r>
    <w:r w:rsidRPr="0042462B">
      <w:rPr>
        <w:rFonts w:ascii="Azo Sans Lt" w:hAnsi="Azo Sans Lt"/>
        <w:b/>
        <w:bCs/>
        <w:color w:val="000000"/>
        <w:sz w:val="16"/>
        <w:szCs w:val="16"/>
      </w:rPr>
      <w:t>5</w:t>
    </w:r>
    <w:r w:rsidRPr="0042462B">
      <w:rPr>
        <w:rFonts w:ascii="Azo Sans Lt" w:hAnsi="Azo Sans Lt"/>
        <w:b/>
        <w:bCs/>
        <w:color w:val="000000"/>
        <w:sz w:val="16"/>
        <w:szCs w:val="16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401A1" w14:textId="77777777" w:rsidR="006C205E" w:rsidRDefault="006C205E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1CDE2" w14:textId="77777777" w:rsidR="00BC48E9" w:rsidRDefault="00BC48E9">
      <w:r>
        <w:separator/>
      </w:r>
    </w:p>
  </w:footnote>
  <w:footnote w:type="continuationSeparator" w:id="0">
    <w:p w14:paraId="55C40622" w14:textId="77777777" w:rsidR="00BC48E9" w:rsidRDefault="00BC48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CDC70E" w14:textId="77777777" w:rsidR="006C205E" w:rsidRDefault="006C205E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A093E8" w14:textId="56D1C3F4" w:rsidR="001927EC" w:rsidRPr="00B01F04" w:rsidRDefault="005773CE" w:rsidP="005773CE">
    <w:pPr>
      <w:pStyle w:val="Cabealho"/>
      <w:tabs>
        <w:tab w:val="clear" w:pos="4252"/>
        <w:tab w:val="clear" w:pos="8504"/>
        <w:tab w:val="left" w:pos="6525"/>
      </w:tabs>
      <w:ind w:hanging="142"/>
    </w:pPr>
    <w:r>
      <w:rPr>
        <w:i/>
        <w:noProof/>
        <w:sz w:val="44"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774043F8" wp14:editId="0C4245AF">
              <wp:simplePos x="0" y="0"/>
              <wp:positionH relativeFrom="column">
                <wp:posOffset>4403090</wp:posOffset>
              </wp:positionH>
              <wp:positionV relativeFrom="paragraph">
                <wp:posOffset>209550</wp:posOffset>
              </wp:positionV>
              <wp:extent cx="2007235" cy="561975"/>
              <wp:effectExtent l="0" t="0" r="12065" b="28575"/>
              <wp:wrapNone/>
              <wp:docPr id="16" name="Retângulo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0723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34E0E2CF" w14:textId="77777777" w:rsidR="005773CE" w:rsidRDefault="005773CE" w:rsidP="005773C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2187/2023</w:t>
                          </w:r>
                        </w:p>
                        <w:p w14:paraId="3269FDC3" w14:textId="77777777" w:rsidR="005773CE" w:rsidRDefault="005773CE" w:rsidP="005773CE">
                          <w:pPr>
                            <w:pStyle w:val="SemEspaamento"/>
                          </w:pPr>
                        </w:p>
                        <w:p w14:paraId="2738DE29" w14:textId="77777777" w:rsidR="005773CE" w:rsidRDefault="005773CE" w:rsidP="005773CE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774043F8" id="Retângulo 16" o:spid="_x0000_s1026" style="position:absolute;margin-left:346.7pt;margin-top:16.5pt;width:158.05pt;height:44.25pt;z-index:-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" strokeweight=".26mm">
              <v:stroke joinstyle="round"/>
              <v:path arrowok="t"/>
              <v:textbox>
                <w:txbxContent>
                  <w:p w14:paraId="34E0E2CF" w14:textId="77777777" w:rsidR="005773CE" w:rsidRDefault="005773CE" w:rsidP="005773C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2187/2023</w:t>
                    </w:r>
                  </w:p>
                  <w:p w14:paraId="3269FDC3" w14:textId="77777777" w:rsidR="005773CE" w:rsidRDefault="005773CE" w:rsidP="005773CE">
                    <w:pPr>
                      <w:pStyle w:val="SemEspaamento"/>
                    </w:pPr>
                  </w:p>
                  <w:p w14:paraId="2738DE29" w14:textId="77777777" w:rsidR="005773CE" w:rsidRDefault="005773CE" w:rsidP="005773CE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 w:rsidR="0074512A" w:rsidRPr="00D05146">
      <w:rPr>
        <w:i/>
        <w:sz w:val="44"/>
      </w:rPr>
      <w:t xml:space="preserve"> </w:t>
    </w:r>
    <w:r>
      <w:rPr>
        <w:noProof/>
        <w:color w:val="00000A"/>
        <w:sz w:val="24"/>
        <w:szCs w:val="24"/>
      </w:rPr>
      <w:drawing>
        <wp:inline distT="0" distB="0" distL="0" distR="0" wp14:anchorId="2C90CA31" wp14:editId="42EAE715">
          <wp:extent cx="4042410" cy="1000125"/>
          <wp:effectExtent l="0" t="0" r="0" b="0"/>
          <wp:docPr id="15" name="Imagem 1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4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830C3B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B45C9E" w14:textId="77777777" w:rsidR="006C205E" w:rsidRDefault="006C205E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eelawadee UI Semilight" w:hAnsi="Leelawadee UI Semilight"/>
        <w:b/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5"/>
    <w:multiLevelType w:val="multilevel"/>
    <w:tmpl w:val="00000005"/>
    <w:name w:val="WWNum5"/>
    <w:lvl w:ilvl="0">
      <w:start w:val="10"/>
      <w:numFmt w:val="decimal"/>
      <w:lvlText w:val="%1."/>
      <w:lvlJc w:val="left"/>
      <w:pPr>
        <w:tabs>
          <w:tab w:val="num" w:pos="0"/>
        </w:tabs>
        <w:ind w:left="1421" w:hanging="570"/>
      </w:pPr>
      <w:rPr>
        <w:rFonts w:ascii="Leelawadee UI Semilight" w:hAnsi="Leelawadee UI Semilight"/>
        <w:b/>
        <w:sz w:val="24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713" w:hanging="720"/>
      </w:pPr>
      <w:rPr>
        <w:rFonts w:ascii="Leelawadee UI Semilight" w:hAnsi="Leelawadee UI Semilight"/>
        <w:b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131" w:hanging="720"/>
      </w:pPr>
      <w:rPr>
        <w:rFonts w:ascii="Leelawadee UI Semilight" w:hAnsi="Leelawadee UI Semilight"/>
        <w:b/>
        <w:sz w:val="24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4091" w:hanging="108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811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891" w:hanging="144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611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691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771" w:hanging="2160"/>
      </w:pPr>
    </w:lvl>
  </w:abstractNum>
  <w:abstractNum w:abstractNumId="2" w15:restartNumberingAfterBreak="0">
    <w:nsid w:val="00000007"/>
    <w:multiLevelType w:val="multilevel"/>
    <w:tmpl w:val="00000007"/>
    <w:name w:val="WWNum7"/>
    <w:lvl w:ilvl="0">
      <w:start w:val="4"/>
      <w:numFmt w:val="decimal"/>
      <w:lvlText w:val="%1."/>
      <w:lvlJc w:val="left"/>
      <w:pPr>
        <w:tabs>
          <w:tab w:val="num" w:pos="0"/>
        </w:tabs>
        <w:ind w:left="360" w:hanging="360"/>
      </w:pPr>
      <w:rPr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2160" w:hanging="720"/>
      </w:pPr>
      <w:rPr>
        <w:rFonts w:ascii="Leelawadee UI Semilight" w:hAnsi="Leelawadee UI Semiligh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3600" w:hanging="720"/>
      </w:pPr>
      <w:rPr>
        <w:i w:val="0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5400" w:hanging="1080"/>
      </w:pPr>
      <w:rPr>
        <w:i w:val="0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6840" w:hanging="1080"/>
      </w:pPr>
      <w:rPr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8640" w:hanging="1440"/>
      </w:pPr>
      <w:rPr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0440" w:hanging="1800"/>
      </w:pPr>
      <w:rPr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1880" w:hanging="1800"/>
      </w:pPr>
      <w:rPr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13680" w:hanging="2160"/>
      </w:pPr>
      <w:rPr>
        <w:i w:val="0"/>
      </w:rPr>
    </w:lvl>
  </w:abstractNum>
  <w:abstractNum w:abstractNumId="3" w15:restartNumberingAfterBreak="0">
    <w:nsid w:val="00000008"/>
    <w:multiLevelType w:val="multilevel"/>
    <w:tmpl w:val="00000008"/>
    <w:name w:val="WWNum8"/>
    <w:lvl w:ilvl="0">
      <w:start w:val="5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Leelawadee UI Semilight" w:hAnsi="Leelawadee UI Semilight" w:cs="Times New Roman"/>
        <w:b/>
        <w:sz w:val="24"/>
        <w:u w:val="none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720" w:hanging="720"/>
      </w:pPr>
      <w:rPr>
        <w:rFonts w:ascii="Leelawadee UI Semilight" w:hAnsi="Leelawadee UI Semilight" w:cs="Times New Roman"/>
        <w:b/>
        <w:sz w:val="24"/>
        <w:szCs w:val="24"/>
        <w:u w:val="none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080" w:hanging="1080"/>
      </w:pPr>
      <w:rPr>
        <w:rFonts w:cs="Times New Roman"/>
        <w:b w:val="0"/>
        <w:u w:val="none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1440" w:hanging="1440"/>
      </w:pPr>
      <w:rPr>
        <w:rFonts w:cs="Times New Roman"/>
        <w:b w:val="0"/>
        <w:u w:val="none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1800" w:hanging="1800"/>
      </w:pPr>
      <w:rPr>
        <w:rFonts w:cs="Times New Roman"/>
        <w:b w:val="0"/>
        <w:u w:val="none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2160" w:hanging="2160"/>
      </w:pPr>
      <w:rPr>
        <w:rFonts w:cs="Times New Roman"/>
        <w:b w:val="0"/>
        <w:u w:val="none"/>
      </w:rPr>
    </w:lvl>
  </w:abstractNum>
  <w:abstractNum w:abstractNumId="4" w15:restartNumberingAfterBreak="0">
    <w:nsid w:val="0053208E"/>
    <w:multiLevelType w:val="multilevel"/>
    <w:tmpl w:val="0053208E"/>
    <w:lvl w:ilvl="0">
      <w:start w:val="1"/>
      <w:numFmt w:val="decimal"/>
      <w:suff w:val="space"/>
      <w:lvlText w:val="%1."/>
      <w:lvlJc w:val="left"/>
      <w:pPr>
        <w:ind w:left="0" w:firstLine="0"/>
      </w:pPr>
      <w:rPr>
        <w:b/>
        <w:sz w:val="28"/>
        <w:szCs w:val="28"/>
      </w:rPr>
    </w:lvl>
    <w:lvl w:ilvl="1">
      <w:start w:val="1"/>
      <w:numFmt w:val="decimal"/>
      <w:suff w:val="space"/>
      <w:lvlText w:val="%1.%2"/>
      <w:lvlJc w:val="left"/>
      <w:pPr>
        <w:ind w:left="480" w:firstLine="0"/>
      </w:pPr>
      <w:rPr>
        <w:b/>
        <w:bCs/>
        <w:sz w:val="16"/>
        <w:szCs w:val="24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b/>
        <w:bCs/>
        <w:sz w:val="16"/>
        <w:szCs w:val="16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5" w15:restartNumberingAfterBreak="0">
    <w:nsid w:val="03382745"/>
    <w:multiLevelType w:val="hybridMultilevel"/>
    <w:tmpl w:val="76702658"/>
    <w:lvl w:ilvl="0" w:tplc="04160017">
      <w:start w:val="1"/>
      <w:numFmt w:val="lowerLetter"/>
      <w:lvlText w:val="%1)"/>
      <w:lvlJc w:val="left"/>
      <w:pPr>
        <w:ind w:left="1004" w:hanging="360"/>
      </w:pPr>
    </w:lvl>
    <w:lvl w:ilvl="1" w:tplc="04160019" w:tentative="1">
      <w:start w:val="1"/>
      <w:numFmt w:val="lowerLetter"/>
      <w:lvlText w:val="%2."/>
      <w:lvlJc w:val="left"/>
      <w:pPr>
        <w:ind w:left="1724" w:hanging="360"/>
      </w:pPr>
    </w:lvl>
    <w:lvl w:ilvl="2" w:tplc="0416001B" w:tentative="1">
      <w:start w:val="1"/>
      <w:numFmt w:val="lowerRoman"/>
      <w:lvlText w:val="%3."/>
      <w:lvlJc w:val="right"/>
      <w:pPr>
        <w:ind w:left="2444" w:hanging="180"/>
      </w:pPr>
    </w:lvl>
    <w:lvl w:ilvl="3" w:tplc="0416000F" w:tentative="1">
      <w:start w:val="1"/>
      <w:numFmt w:val="decimal"/>
      <w:lvlText w:val="%4."/>
      <w:lvlJc w:val="left"/>
      <w:pPr>
        <w:ind w:left="3164" w:hanging="360"/>
      </w:pPr>
    </w:lvl>
    <w:lvl w:ilvl="4" w:tplc="04160019" w:tentative="1">
      <w:start w:val="1"/>
      <w:numFmt w:val="lowerLetter"/>
      <w:lvlText w:val="%5."/>
      <w:lvlJc w:val="left"/>
      <w:pPr>
        <w:ind w:left="3884" w:hanging="360"/>
      </w:pPr>
    </w:lvl>
    <w:lvl w:ilvl="5" w:tplc="0416001B" w:tentative="1">
      <w:start w:val="1"/>
      <w:numFmt w:val="lowerRoman"/>
      <w:lvlText w:val="%6."/>
      <w:lvlJc w:val="right"/>
      <w:pPr>
        <w:ind w:left="4604" w:hanging="180"/>
      </w:pPr>
    </w:lvl>
    <w:lvl w:ilvl="6" w:tplc="0416000F" w:tentative="1">
      <w:start w:val="1"/>
      <w:numFmt w:val="decimal"/>
      <w:lvlText w:val="%7."/>
      <w:lvlJc w:val="left"/>
      <w:pPr>
        <w:ind w:left="5324" w:hanging="360"/>
      </w:pPr>
    </w:lvl>
    <w:lvl w:ilvl="7" w:tplc="04160019" w:tentative="1">
      <w:start w:val="1"/>
      <w:numFmt w:val="lowerLetter"/>
      <w:lvlText w:val="%8."/>
      <w:lvlJc w:val="left"/>
      <w:pPr>
        <w:ind w:left="6044" w:hanging="360"/>
      </w:pPr>
    </w:lvl>
    <w:lvl w:ilvl="8" w:tplc="0416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70864DD"/>
    <w:multiLevelType w:val="hybridMultilevel"/>
    <w:tmpl w:val="5D6C9056"/>
    <w:lvl w:ilvl="0" w:tplc="BFF8387C">
      <w:start w:val="1"/>
      <w:numFmt w:val="lowerLetter"/>
      <w:lvlText w:val="%1)"/>
      <w:lvlJc w:val="left"/>
      <w:pPr>
        <w:ind w:left="262" w:hanging="344"/>
      </w:pPr>
      <w:rPr>
        <w:rFonts w:ascii="Tahoma" w:eastAsia="Tahoma" w:hAnsi="Tahoma" w:cs="Tahoma" w:hint="default"/>
        <w:spacing w:val="-1"/>
        <w:w w:val="102"/>
        <w:sz w:val="22"/>
        <w:szCs w:val="22"/>
        <w:lang w:val="pt-PT" w:eastAsia="pt-PT" w:bidi="pt-PT"/>
      </w:rPr>
    </w:lvl>
    <w:lvl w:ilvl="1" w:tplc="4A866EB4">
      <w:numFmt w:val="bullet"/>
      <w:lvlText w:val="•"/>
      <w:lvlJc w:val="left"/>
      <w:pPr>
        <w:ind w:left="1222" w:hanging="344"/>
      </w:pPr>
      <w:rPr>
        <w:rFonts w:hint="default"/>
        <w:lang w:val="pt-PT" w:eastAsia="pt-PT" w:bidi="pt-PT"/>
      </w:rPr>
    </w:lvl>
    <w:lvl w:ilvl="2" w:tplc="84809436">
      <w:numFmt w:val="bullet"/>
      <w:lvlText w:val="•"/>
      <w:lvlJc w:val="left"/>
      <w:pPr>
        <w:ind w:left="2185" w:hanging="344"/>
      </w:pPr>
      <w:rPr>
        <w:rFonts w:hint="default"/>
        <w:lang w:val="pt-PT" w:eastAsia="pt-PT" w:bidi="pt-PT"/>
      </w:rPr>
    </w:lvl>
    <w:lvl w:ilvl="3" w:tplc="76D08BF2">
      <w:numFmt w:val="bullet"/>
      <w:lvlText w:val="•"/>
      <w:lvlJc w:val="left"/>
      <w:pPr>
        <w:ind w:left="3147" w:hanging="344"/>
      </w:pPr>
      <w:rPr>
        <w:rFonts w:hint="default"/>
        <w:lang w:val="pt-PT" w:eastAsia="pt-PT" w:bidi="pt-PT"/>
      </w:rPr>
    </w:lvl>
    <w:lvl w:ilvl="4" w:tplc="50A8AE6E">
      <w:numFmt w:val="bullet"/>
      <w:lvlText w:val="•"/>
      <w:lvlJc w:val="left"/>
      <w:pPr>
        <w:ind w:left="4110" w:hanging="344"/>
      </w:pPr>
      <w:rPr>
        <w:rFonts w:hint="default"/>
        <w:lang w:val="pt-PT" w:eastAsia="pt-PT" w:bidi="pt-PT"/>
      </w:rPr>
    </w:lvl>
    <w:lvl w:ilvl="5" w:tplc="56686F9E">
      <w:numFmt w:val="bullet"/>
      <w:lvlText w:val="•"/>
      <w:lvlJc w:val="left"/>
      <w:pPr>
        <w:ind w:left="5073" w:hanging="344"/>
      </w:pPr>
      <w:rPr>
        <w:rFonts w:hint="default"/>
        <w:lang w:val="pt-PT" w:eastAsia="pt-PT" w:bidi="pt-PT"/>
      </w:rPr>
    </w:lvl>
    <w:lvl w:ilvl="6" w:tplc="5C3274F2">
      <w:numFmt w:val="bullet"/>
      <w:lvlText w:val="•"/>
      <w:lvlJc w:val="left"/>
      <w:pPr>
        <w:ind w:left="6035" w:hanging="344"/>
      </w:pPr>
      <w:rPr>
        <w:rFonts w:hint="default"/>
        <w:lang w:val="pt-PT" w:eastAsia="pt-PT" w:bidi="pt-PT"/>
      </w:rPr>
    </w:lvl>
    <w:lvl w:ilvl="7" w:tplc="D04C9686">
      <w:numFmt w:val="bullet"/>
      <w:lvlText w:val="•"/>
      <w:lvlJc w:val="left"/>
      <w:pPr>
        <w:ind w:left="6998" w:hanging="344"/>
      </w:pPr>
      <w:rPr>
        <w:rFonts w:hint="default"/>
        <w:lang w:val="pt-PT" w:eastAsia="pt-PT" w:bidi="pt-PT"/>
      </w:rPr>
    </w:lvl>
    <w:lvl w:ilvl="8" w:tplc="2B4C5DD4">
      <w:numFmt w:val="bullet"/>
      <w:lvlText w:val="•"/>
      <w:lvlJc w:val="left"/>
      <w:pPr>
        <w:ind w:left="7961" w:hanging="344"/>
      </w:pPr>
      <w:rPr>
        <w:rFonts w:hint="default"/>
        <w:lang w:val="pt-PT" w:eastAsia="pt-PT" w:bidi="pt-PT"/>
      </w:rPr>
    </w:lvl>
  </w:abstractNum>
  <w:abstractNum w:abstractNumId="7" w15:restartNumberingAfterBreak="0">
    <w:nsid w:val="0C1651AA"/>
    <w:multiLevelType w:val="multilevel"/>
    <w:tmpl w:val="48EC13D4"/>
    <w:lvl w:ilvl="0">
      <w:start w:val="4"/>
      <w:numFmt w:val="decimal"/>
      <w:lvlText w:val="%1"/>
      <w:lvlJc w:val="left"/>
      <w:pPr>
        <w:ind w:left="262" w:hanging="468"/>
      </w:pPr>
      <w:rPr>
        <w:rFonts w:hint="default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68"/>
      </w:pPr>
      <w:rPr>
        <w:rFonts w:ascii="Tahoma" w:eastAsia="Tahoma" w:hAnsi="Tahoma" w:cs="Tahoma" w:hint="default"/>
        <w:spacing w:val="0"/>
        <w:w w:val="112"/>
        <w:sz w:val="22"/>
        <w:szCs w:val="22"/>
        <w:lang w:val="pt-PT" w:eastAsia="pt-PT" w:bidi="pt-PT"/>
      </w:rPr>
    </w:lvl>
    <w:lvl w:ilvl="2">
      <w:numFmt w:val="bullet"/>
      <w:lvlText w:val="•"/>
      <w:lvlJc w:val="left"/>
      <w:pPr>
        <w:ind w:left="2185" w:hanging="468"/>
      </w:pPr>
      <w:rPr>
        <w:rFonts w:hint="default"/>
        <w:lang w:val="pt-PT" w:eastAsia="pt-PT" w:bidi="pt-PT"/>
      </w:rPr>
    </w:lvl>
    <w:lvl w:ilvl="3">
      <w:numFmt w:val="bullet"/>
      <w:lvlText w:val="•"/>
      <w:lvlJc w:val="left"/>
      <w:pPr>
        <w:ind w:left="3147" w:hanging="468"/>
      </w:pPr>
      <w:rPr>
        <w:rFonts w:hint="default"/>
        <w:lang w:val="pt-PT" w:eastAsia="pt-PT" w:bidi="pt-PT"/>
      </w:rPr>
    </w:lvl>
    <w:lvl w:ilvl="4">
      <w:numFmt w:val="bullet"/>
      <w:lvlText w:val="•"/>
      <w:lvlJc w:val="left"/>
      <w:pPr>
        <w:ind w:left="4110" w:hanging="468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5073" w:hanging="468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6035" w:hanging="468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998" w:hanging="468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961" w:hanging="468"/>
      </w:pPr>
      <w:rPr>
        <w:rFonts w:hint="default"/>
        <w:lang w:val="pt-PT" w:eastAsia="pt-PT" w:bidi="pt-PT"/>
      </w:rPr>
    </w:lvl>
  </w:abstractNum>
  <w:abstractNum w:abstractNumId="8" w15:restartNumberingAfterBreak="0">
    <w:nsid w:val="0D257680"/>
    <w:multiLevelType w:val="multilevel"/>
    <w:tmpl w:val="97947804"/>
    <w:styleLink w:val="WWNum3"/>
    <w:lvl w:ilvl="0">
      <w:start w:val="1"/>
      <w:numFmt w:val="bullet"/>
      <w:lvlText w:val=""/>
      <w:lvlJc w:val="left"/>
      <w:pPr>
        <w:ind w:left="644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1364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084" w:hanging="360"/>
      </w:pPr>
      <w:rPr>
        <w:rFonts w:ascii="Wingdings" w:hAnsi="Wingdings" w:cs="Wingdings"/>
      </w:rPr>
    </w:lvl>
    <w:lvl w:ilvl="3">
      <w:numFmt w:val="bullet"/>
      <w:lvlText w:val=""/>
      <w:lvlJc w:val="left"/>
      <w:pPr>
        <w:ind w:left="2804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3524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244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4964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5684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04" w:hanging="360"/>
      </w:pPr>
      <w:rPr>
        <w:rFonts w:ascii="Wingdings" w:hAnsi="Wingdings" w:cs="Wingdings"/>
      </w:rPr>
    </w:lvl>
  </w:abstractNum>
  <w:abstractNum w:abstractNumId="9" w15:restartNumberingAfterBreak="0">
    <w:nsid w:val="11983857"/>
    <w:multiLevelType w:val="multilevel"/>
    <w:tmpl w:val="86BA20A6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>
      <w:start w:val="1"/>
      <w:numFmt w:val="decimal"/>
      <w:lvlText w:val="%1.%2."/>
      <w:lvlJc w:val="left"/>
      <w:pPr>
        <w:ind w:left="1283" w:hanging="432"/>
      </w:pPr>
      <w:rPr>
        <w:sz w:val="20"/>
        <w:szCs w:val="20"/>
      </w:rPr>
    </w:lvl>
    <w:lvl w:ilvl="2">
      <w:start w:val="1"/>
      <w:numFmt w:val="decimal"/>
      <w:lvlText w:val="%1.%2.%3."/>
      <w:lvlJc w:val="left"/>
      <w:pPr>
        <w:ind w:left="1497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130F4A4D"/>
    <w:multiLevelType w:val="hybridMultilevel"/>
    <w:tmpl w:val="52FC084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5EA6327"/>
    <w:multiLevelType w:val="multilevel"/>
    <w:tmpl w:val="F35EE86A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805" w:hanging="521"/>
      </w:pPr>
      <w:rPr>
        <w:rFonts w:ascii="Tahoma" w:eastAsia="Tahoma" w:hAnsi="Tahoma" w:cs="Tahoma" w:hint="default"/>
        <w:b w:val="0"/>
        <w:bCs w:val="0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2" w15:restartNumberingAfterBreak="0">
    <w:nsid w:val="1CBE4DCF"/>
    <w:multiLevelType w:val="multilevel"/>
    <w:tmpl w:val="B8120114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"/>
      <w:lvlJc w:val="left"/>
      <w:pPr>
        <w:ind w:left="1531" w:hanging="113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 w:hint="default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 w:hint="default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 w:hint="default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43C4BDB"/>
    <w:multiLevelType w:val="multilevel"/>
    <w:tmpl w:val="58144D08"/>
    <w:lvl w:ilvl="0">
      <w:start w:val="1"/>
      <w:numFmt w:val="decimal"/>
      <w:lvlText w:val="%1."/>
      <w:lvlJc w:val="left"/>
      <w:pPr>
        <w:ind w:left="389" w:hanging="277"/>
      </w:pPr>
      <w:rPr>
        <w:rFonts w:hint="default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12" w:hanging="625"/>
      </w:pPr>
      <w:rPr>
        <w:rFonts w:hint="defau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 w:hint="default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2003" w:hanging="625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3447" w:hanging="625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4891" w:hanging="625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335" w:hanging="625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778" w:hanging="625"/>
      </w:pPr>
      <w:rPr>
        <w:rFonts w:hint="default"/>
        <w:lang w:val="pt-PT" w:eastAsia="pt-PT" w:bidi="pt-PT"/>
      </w:rPr>
    </w:lvl>
  </w:abstractNum>
  <w:abstractNum w:abstractNumId="14" w15:restartNumberingAfterBreak="0">
    <w:nsid w:val="270776FD"/>
    <w:multiLevelType w:val="multilevel"/>
    <w:tmpl w:val="492CAF04"/>
    <w:lvl w:ilvl="0">
      <w:start w:val="1"/>
      <w:numFmt w:val="bullet"/>
      <w:lvlText w:val="-"/>
      <w:lvlJc w:val="left"/>
      <w:pPr>
        <w:tabs>
          <w:tab w:val="left" w:pos="1440"/>
        </w:tabs>
        <w:ind w:left="1440" w:hanging="360"/>
      </w:pPr>
      <w:rPr>
        <w:rFonts w:ascii="Arial" w:hAnsi="Arial" w:cs="Arial" w:hint="default"/>
        <w:b/>
      </w:rPr>
    </w:lvl>
    <w:lvl w:ilvl="1">
      <w:start w:val="1"/>
      <w:numFmt w:val="bullet"/>
      <w:lvlText w:val="o"/>
      <w:lvlJc w:val="left"/>
      <w:pPr>
        <w:tabs>
          <w:tab w:val="left" w:pos="180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left" w:pos="324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left" w:pos="396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left" w:pos="540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left" w:pos="612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left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2B4C4D7D"/>
    <w:multiLevelType w:val="multilevel"/>
    <w:tmpl w:val="0416001D"/>
    <w:numStyleLink w:val="Estilo1"/>
  </w:abstractNum>
  <w:abstractNum w:abstractNumId="16" w15:restartNumberingAfterBreak="0">
    <w:nsid w:val="2CF44FE1"/>
    <w:multiLevelType w:val="multilevel"/>
    <w:tmpl w:val="D7404D66"/>
    <w:lvl w:ilvl="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720" w:hanging="720"/>
      </w:pPr>
      <w:rPr>
        <w:rFonts w:hint="default"/>
        <w:b w:val="0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7" w15:restartNumberingAfterBreak="0">
    <w:nsid w:val="2DAB3FC1"/>
    <w:multiLevelType w:val="multilevel"/>
    <w:tmpl w:val="6EE01558"/>
    <w:lvl w:ilvl="0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sz w:val="20"/>
        <w:szCs w:val="2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color w:val="00000A"/>
        <w:sz w:val="20"/>
        <w:szCs w:val="20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b/>
        <w:color w:val="00000A"/>
        <w:sz w:val="2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8" w15:restartNumberingAfterBreak="0">
    <w:nsid w:val="335B5755"/>
    <w:multiLevelType w:val="multilevel"/>
    <w:tmpl w:val="2DAC8D8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19" w15:restartNumberingAfterBreak="0">
    <w:nsid w:val="34DC1257"/>
    <w:multiLevelType w:val="hybridMultilevel"/>
    <w:tmpl w:val="91E4594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4D42F7C"/>
    <w:multiLevelType w:val="multilevel"/>
    <w:tmpl w:val="0416001D"/>
    <w:styleLink w:val="Estilo1"/>
    <w:lvl w:ilvl="0">
      <w:start w:val="1"/>
      <w:numFmt w:val="decimal"/>
      <w:lvlText w:val="%1)"/>
      <w:lvlJc w:val="left"/>
      <w:pPr>
        <w:ind w:left="360" w:hanging="360"/>
      </w:pPr>
      <w:rPr>
        <w:rFonts w:ascii="Tahoma" w:hAnsi="Tahoma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4EE150A1"/>
    <w:multiLevelType w:val="multilevel"/>
    <w:tmpl w:val="FDD803CE"/>
    <w:lvl w:ilvl="0">
      <w:start w:val="1"/>
      <w:numFmt w:val="bullet"/>
      <w:lvlText w:val=""/>
      <w:lvlJc w:val="left"/>
      <w:pPr>
        <w:ind w:left="1800" w:hanging="360"/>
      </w:pPr>
      <w:rPr>
        <w:rFonts w:ascii="Symbol" w:hAnsi="Symbol" w:cs="Times New Roman" w:hint="default"/>
        <w:sz w:val="24"/>
      </w:rPr>
    </w:lvl>
    <w:lvl w:ilvl="1">
      <w:numFmt w:val="bullet"/>
      <w:lvlText w:val="o"/>
      <w:lvlJc w:val="left"/>
      <w:pPr>
        <w:ind w:left="2520" w:hanging="360"/>
      </w:pPr>
      <w:rPr>
        <w:rFonts w:ascii="Courier New" w:hAnsi="Courier New" w:cs="Courier New"/>
      </w:rPr>
    </w:lvl>
    <w:lvl w:ilvl="2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3">
      <w:numFmt w:val="bullet"/>
      <w:lvlText w:val=""/>
      <w:lvlJc w:val="left"/>
      <w:pPr>
        <w:ind w:left="3960" w:hanging="360"/>
      </w:pPr>
      <w:rPr>
        <w:rFonts w:ascii="Symbol" w:hAnsi="Symbol" w:cs="Symbol"/>
      </w:rPr>
    </w:lvl>
    <w:lvl w:ilvl="4">
      <w:numFmt w:val="bullet"/>
      <w:lvlText w:val="o"/>
      <w:lvlJc w:val="left"/>
      <w:pPr>
        <w:ind w:left="46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400" w:hanging="360"/>
      </w:pPr>
      <w:rPr>
        <w:rFonts w:ascii="Wingdings" w:hAnsi="Wingdings" w:cs="Wingdings"/>
      </w:rPr>
    </w:lvl>
    <w:lvl w:ilvl="6">
      <w:numFmt w:val="bullet"/>
      <w:lvlText w:val=""/>
      <w:lvlJc w:val="left"/>
      <w:pPr>
        <w:ind w:left="6120" w:hanging="360"/>
      </w:pPr>
      <w:rPr>
        <w:rFonts w:ascii="Symbol" w:hAnsi="Symbol" w:cs="Symbol"/>
      </w:rPr>
    </w:lvl>
    <w:lvl w:ilvl="7">
      <w:numFmt w:val="bullet"/>
      <w:lvlText w:val="o"/>
      <w:lvlJc w:val="left"/>
      <w:pPr>
        <w:ind w:left="68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560" w:hanging="360"/>
      </w:pPr>
      <w:rPr>
        <w:rFonts w:ascii="Wingdings" w:hAnsi="Wingdings" w:cs="Wingdings"/>
      </w:rPr>
    </w:lvl>
  </w:abstractNum>
  <w:abstractNum w:abstractNumId="22" w15:restartNumberingAfterBreak="0">
    <w:nsid w:val="4F7F1312"/>
    <w:multiLevelType w:val="hybridMultilevel"/>
    <w:tmpl w:val="C05C3F26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9863202"/>
    <w:multiLevelType w:val="hybridMultilevel"/>
    <w:tmpl w:val="616002E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A757D95"/>
    <w:multiLevelType w:val="multilevel"/>
    <w:tmpl w:val="F4167C24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5ABA5D2D"/>
    <w:multiLevelType w:val="hybridMultilevel"/>
    <w:tmpl w:val="821004EE"/>
    <w:lvl w:ilvl="0" w:tplc="7904FDD0">
      <w:start w:val="1"/>
      <w:numFmt w:val="decimal"/>
      <w:lvlText w:val="%1.2.3"/>
      <w:lvlJc w:val="left"/>
      <w:pPr>
        <w:ind w:left="98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BE40380"/>
    <w:multiLevelType w:val="multilevel"/>
    <w:tmpl w:val="C9A8E7F4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7" w15:restartNumberingAfterBreak="0">
    <w:nsid w:val="5CE7432F"/>
    <w:multiLevelType w:val="multilevel"/>
    <w:tmpl w:val="6BD42F32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709" w:hanging="425"/>
      </w:pPr>
      <w:rPr>
        <w:rFonts w:ascii="Tahoma" w:eastAsia="Tahoma" w:hAnsi="Tahoma" w:cs="Tahoma" w:hint="default"/>
        <w:b w:val="0"/>
        <w:bCs w:val="0"/>
        <w:w w:val="112"/>
        <w:sz w:val="22"/>
        <w:szCs w:val="22"/>
        <w:lang w:val="pt-PT" w:eastAsia="pt-PT" w:bidi="pt-PT"/>
      </w:rPr>
    </w:lvl>
    <w:lvl w:ilvl="2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ind w:left="1104" w:hanging="84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28" w15:restartNumberingAfterBreak="0">
    <w:nsid w:val="64A60E3F"/>
    <w:multiLevelType w:val="multilevel"/>
    <w:tmpl w:val="7308620E"/>
    <w:lvl w:ilvl="0">
      <w:start w:val="1"/>
      <w:numFmt w:val="decimal"/>
      <w:lvlText w:val="%1."/>
      <w:lvlJc w:val="left"/>
      <w:pPr>
        <w:ind w:left="389" w:hanging="277"/>
      </w:pPr>
      <w:rPr>
        <w:rFonts w:ascii="Azo Sans Md" w:hAnsi="Azo Sans Md"/>
        <w:b/>
        <w:bCs/>
        <w:spacing w:val="-2"/>
        <w:w w:val="115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1051" w:hanging="625"/>
      </w:pPr>
      <w:rPr>
        <w:rFonts w:ascii="Azo Sans Lt" w:hAnsi="Azo Sans Lt"/>
        <w:b/>
        <w:bCs/>
        <w:spacing w:val="-4"/>
        <w:w w:val="105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112" w:hanging="625"/>
      </w:pPr>
      <w:rPr>
        <w:rFonts w:ascii="Azo Sans Lt" w:eastAsia="Tahoma" w:hAnsi="Azo Sans Lt" w:cs="Tahoma"/>
        <w:b w:val="0"/>
        <w:bCs w:val="0"/>
        <w:spacing w:val="-3"/>
        <w:w w:val="112"/>
        <w:sz w:val="22"/>
        <w:szCs w:val="22"/>
        <w:lang w:val="pt-PT" w:eastAsia="pt-PT" w:bidi="pt-PT"/>
      </w:rPr>
    </w:lvl>
    <w:lvl w:ilvl="3">
      <w:start w:val="1"/>
      <w:numFmt w:val="decimal"/>
      <w:lvlText w:val="%1.%2.%3.%4"/>
      <w:lvlJc w:val="left"/>
      <w:pPr>
        <w:ind w:left="112" w:hanging="625"/>
      </w:pPr>
      <w:rPr>
        <w:rFonts w:ascii="Azo Sans Lt" w:eastAsia="Tahoma" w:hAnsi="Azo Sans Lt" w:cs="Tahoma"/>
        <w:spacing w:val="-3"/>
        <w:w w:val="110"/>
        <w:sz w:val="22"/>
        <w:szCs w:val="22"/>
        <w:lang w:val="pt-PT" w:eastAsia="pt-PT" w:bidi="pt-PT"/>
      </w:rPr>
    </w:lvl>
    <w:lvl w:ilvl="4">
      <w:start w:val="1"/>
      <w:numFmt w:val="bullet"/>
      <w:lvlText w:val=""/>
      <w:lvlJc w:val="left"/>
      <w:pPr>
        <w:ind w:left="2003" w:hanging="625"/>
      </w:pPr>
      <w:rPr>
        <w:rFonts w:ascii="Symbol" w:hAnsi="Symbol" w:cs="Symbol" w:hint="default"/>
        <w:lang w:val="pt-PT" w:eastAsia="pt-PT" w:bidi="pt-PT"/>
      </w:rPr>
    </w:lvl>
    <w:lvl w:ilvl="5">
      <w:start w:val="1"/>
      <w:numFmt w:val="bullet"/>
      <w:lvlText w:val=""/>
      <w:lvlJc w:val="left"/>
      <w:pPr>
        <w:ind w:left="3447" w:hanging="625"/>
      </w:pPr>
      <w:rPr>
        <w:rFonts w:ascii="Symbol" w:hAnsi="Symbol" w:cs="Symbol" w:hint="default"/>
        <w:lang w:val="pt-PT" w:eastAsia="pt-PT" w:bidi="pt-PT"/>
      </w:rPr>
    </w:lvl>
    <w:lvl w:ilvl="6">
      <w:start w:val="1"/>
      <w:numFmt w:val="bullet"/>
      <w:lvlText w:val=""/>
      <w:lvlJc w:val="left"/>
      <w:pPr>
        <w:ind w:left="4891" w:hanging="625"/>
      </w:pPr>
      <w:rPr>
        <w:rFonts w:ascii="Symbol" w:hAnsi="Symbol" w:cs="Symbol" w:hint="default"/>
        <w:lang w:val="pt-PT" w:eastAsia="pt-PT" w:bidi="pt-PT"/>
      </w:rPr>
    </w:lvl>
    <w:lvl w:ilvl="7">
      <w:start w:val="1"/>
      <w:numFmt w:val="bullet"/>
      <w:lvlText w:val=""/>
      <w:lvlJc w:val="left"/>
      <w:pPr>
        <w:ind w:left="6335" w:hanging="625"/>
      </w:pPr>
      <w:rPr>
        <w:rFonts w:ascii="Symbol" w:hAnsi="Symbol" w:cs="Symbol" w:hint="default"/>
        <w:lang w:val="pt-PT" w:eastAsia="pt-PT" w:bidi="pt-PT"/>
      </w:rPr>
    </w:lvl>
    <w:lvl w:ilvl="8">
      <w:start w:val="1"/>
      <w:numFmt w:val="bullet"/>
      <w:lvlText w:val=""/>
      <w:lvlJc w:val="left"/>
      <w:pPr>
        <w:ind w:left="7778" w:hanging="625"/>
      </w:pPr>
      <w:rPr>
        <w:rFonts w:ascii="Symbol" w:hAnsi="Symbol" w:cs="Symbol" w:hint="default"/>
        <w:lang w:val="pt-PT" w:eastAsia="pt-PT" w:bidi="pt-PT"/>
      </w:rPr>
    </w:lvl>
  </w:abstractNum>
  <w:abstractNum w:abstractNumId="29" w15:restartNumberingAfterBreak="0">
    <w:nsid w:val="71C4390F"/>
    <w:multiLevelType w:val="multilevel"/>
    <w:tmpl w:val="845E97E6"/>
    <w:lvl w:ilvl="0">
      <w:start w:val="1"/>
      <w:numFmt w:val="decimal"/>
      <w:lvlText w:val="%1"/>
      <w:lvlJc w:val="left"/>
      <w:pPr>
        <w:ind w:left="468" w:hanging="207"/>
      </w:pPr>
      <w:rPr>
        <w:rFonts w:ascii="Azo Sans Md" w:eastAsia="Gill Sans MT" w:hAnsi="Azo Sans Md" w:cs="Gill Sans MT" w:hint="default"/>
        <w:b/>
        <w:bCs/>
        <w:w w:val="115"/>
        <w:sz w:val="22"/>
        <w:szCs w:val="22"/>
        <w:lang w:val="pt-PT" w:eastAsia="pt-PT" w:bidi="pt-PT"/>
      </w:rPr>
    </w:lvl>
    <w:lvl w:ilvl="1">
      <w:start w:val="1"/>
      <w:numFmt w:val="decimal"/>
      <w:lvlText w:val="%1.%2"/>
      <w:lvlJc w:val="left"/>
      <w:pPr>
        <w:ind w:left="262" w:hanging="425"/>
      </w:pPr>
      <w:rPr>
        <w:rFonts w:ascii="Tahoma" w:eastAsia="Tahoma" w:hAnsi="Tahoma" w:cs="Tahoma" w:hint="default"/>
        <w:w w:val="112"/>
        <w:sz w:val="22"/>
        <w:szCs w:val="22"/>
        <w:lang w:val="pt-PT" w:eastAsia="pt-PT" w:bidi="pt-PT"/>
      </w:rPr>
    </w:lvl>
    <w:lvl w:ilvl="2">
      <w:start w:val="1"/>
      <w:numFmt w:val="decimal"/>
      <w:lvlText w:val="%1.%2.%3"/>
      <w:lvlJc w:val="left"/>
      <w:pPr>
        <w:ind w:left="262" w:hanging="663"/>
      </w:pPr>
      <w:rPr>
        <w:rFonts w:ascii="Tahoma" w:eastAsia="Tahoma" w:hAnsi="Tahoma" w:cs="Tahoma" w:hint="default"/>
        <w:spacing w:val="-3"/>
        <w:w w:val="110"/>
        <w:sz w:val="22"/>
        <w:szCs w:val="22"/>
        <w:lang w:val="pt-PT" w:eastAsia="pt-PT" w:bidi="pt-PT"/>
      </w:rPr>
    </w:lvl>
    <w:lvl w:ilvl="3">
      <w:start w:val="1"/>
      <w:numFmt w:val="lowerLetter"/>
      <w:lvlText w:val="%4)"/>
      <w:lvlJc w:val="left"/>
      <w:pPr>
        <w:ind w:left="1104" w:hanging="843"/>
      </w:pPr>
      <w:rPr>
        <w:rFonts w:hint="default"/>
        <w:spacing w:val="-3"/>
        <w:w w:val="110"/>
        <w:sz w:val="22"/>
        <w:szCs w:val="22"/>
        <w:lang w:val="pt-PT" w:eastAsia="pt-PT" w:bidi="pt-PT"/>
      </w:rPr>
    </w:lvl>
    <w:lvl w:ilvl="4">
      <w:numFmt w:val="bullet"/>
      <w:lvlText w:val="•"/>
      <w:lvlJc w:val="left"/>
      <w:pPr>
        <w:ind w:left="3296" w:hanging="843"/>
      </w:pPr>
      <w:rPr>
        <w:rFonts w:hint="default"/>
        <w:lang w:val="pt-PT" w:eastAsia="pt-PT" w:bidi="pt-PT"/>
      </w:rPr>
    </w:lvl>
    <w:lvl w:ilvl="5">
      <w:numFmt w:val="bullet"/>
      <w:lvlText w:val="•"/>
      <w:lvlJc w:val="left"/>
      <w:pPr>
        <w:ind w:left="4394" w:hanging="843"/>
      </w:pPr>
      <w:rPr>
        <w:rFonts w:hint="default"/>
        <w:lang w:val="pt-PT" w:eastAsia="pt-PT" w:bidi="pt-PT"/>
      </w:rPr>
    </w:lvl>
    <w:lvl w:ilvl="6">
      <w:numFmt w:val="bullet"/>
      <w:lvlText w:val="•"/>
      <w:lvlJc w:val="left"/>
      <w:pPr>
        <w:ind w:left="5493" w:hanging="843"/>
      </w:pPr>
      <w:rPr>
        <w:rFonts w:hint="default"/>
        <w:lang w:val="pt-PT" w:eastAsia="pt-PT" w:bidi="pt-PT"/>
      </w:rPr>
    </w:lvl>
    <w:lvl w:ilvl="7">
      <w:numFmt w:val="bullet"/>
      <w:lvlText w:val="•"/>
      <w:lvlJc w:val="left"/>
      <w:pPr>
        <w:ind w:left="6591" w:hanging="843"/>
      </w:pPr>
      <w:rPr>
        <w:rFonts w:hint="default"/>
        <w:lang w:val="pt-PT" w:eastAsia="pt-PT" w:bidi="pt-PT"/>
      </w:rPr>
    </w:lvl>
    <w:lvl w:ilvl="8">
      <w:numFmt w:val="bullet"/>
      <w:lvlText w:val="•"/>
      <w:lvlJc w:val="left"/>
      <w:pPr>
        <w:ind w:left="7689" w:hanging="843"/>
      </w:pPr>
      <w:rPr>
        <w:rFonts w:hint="default"/>
        <w:lang w:val="pt-PT" w:eastAsia="pt-PT" w:bidi="pt-PT"/>
      </w:rPr>
    </w:lvl>
  </w:abstractNum>
  <w:abstractNum w:abstractNumId="30" w15:restartNumberingAfterBreak="0">
    <w:nsid w:val="73E72841"/>
    <w:multiLevelType w:val="multilevel"/>
    <w:tmpl w:val="093CC054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5079B22"/>
    <w:multiLevelType w:val="multilevel"/>
    <w:tmpl w:val="75079B22"/>
    <w:lvl w:ilvl="0">
      <w:start w:val="1"/>
      <w:numFmt w:val="decimal"/>
      <w:suff w:val="space"/>
      <w:lvlText w:val="%1."/>
      <w:lvlJc w:val="left"/>
    </w:lvl>
    <w:lvl w:ilvl="1">
      <w:start w:val="1"/>
      <w:numFmt w:val="decimal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32" w15:restartNumberingAfterBreak="0">
    <w:nsid w:val="7BDE593B"/>
    <w:multiLevelType w:val="hybridMultilevel"/>
    <w:tmpl w:val="F85A2138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11"/>
  </w:num>
  <w:num w:numId="4">
    <w:abstractNumId w:val="9"/>
  </w:num>
  <w:num w:numId="5">
    <w:abstractNumId w:val="13"/>
  </w:num>
  <w:num w:numId="6">
    <w:abstractNumId w:val="1"/>
  </w:num>
  <w:num w:numId="7">
    <w:abstractNumId w:val="0"/>
  </w:num>
  <w:num w:numId="8">
    <w:abstractNumId w:val="2"/>
  </w:num>
  <w:num w:numId="9">
    <w:abstractNumId w:val="3"/>
  </w:num>
  <w:num w:numId="10">
    <w:abstractNumId w:val="29"/>
  </w:num>
  <w:num w:numId="11">
    <w:abstractNumId w:val="32"/>
  </w:num>
  <w:num w:numId="12">
    <w:abstractNumId w:val="19"/>
  </w:num>
  <w:num w:numId="13">
    <w:abstractNumId w:val="10"/>
  </w:num>
  <w:num w:numId="14">
    <w:abstractNumId w:val="22"/>
  </w:num>
  <w:num w:numId="15">
    <w:abstractNumId w:val="18"/>
  </w:num>
  <w:num w:numId="16">
    <w:abstractNumId w:val="5"/>
  </w:num>
  <w:num w:numId="17">
    <w:abstractNumId w:val="26"/>
  </w:num>
  <w:num w:numId="18">
    <w:abstractNumId w:val="25"/>
  </w:num>
  <w:num w:numId="19">
    <w:abstractNumId w:val="20"/>
  </w:num>
  <w:num w:numId="20">
    <w:abstractNumId w:val="15"/>
  </w:num>
  <w:num w:numId="21">
    <w:abstractNumId w:val="30"/>
  </w:num>
  <w:num w:numId="22">
    <w:abstractNumId w:val="8"/>
  </w:num>
  <w:num w:numId="23">
    <w:abstractNumId w:val="8"/>
  </w:num>
  <w:num w:numId="24">
    <w:abstractNumId w:val="31"/>
  </w:num>
  <w:num w:numId="25">
    <w:abstractNumId w:val="17"/>
  </w:num>
  <w:num w:numId="26">
    <w:abstractNumId w:val="21"/>
  </w:num>
  <w:num w:numId="27">
    <w:abstractNumId w:val="23"/>
  </w:num>
  <w:num w:numId="28">
    <w:abstractNumId w:val="12"/>
  </w:num>
  <w:num w:numId="29">
    <w:abstractNumId w:val="4"/>
  </w:num>
  <w:num w:numId="30">
    <w:abstractNumId w:val="27"/>
  </w:num>
  <w:num w:numId="31">
    <w:abstractNumId w:val="16"/>
  </w:num>
  <w:num w:numId="32">
    <w:abstractNumId w:val="28"/>
  </w:num>
  <w:num w:numId="33">
    <w:abstractNumId w:val="24"/>
  </w:num>
  <w:num w:numId="3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attachedTemplate r:id="rId1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214C"/>
    <w:rsid w:val="00030D46"/>
    <w:rsid w:val="0007261B"/>
    <w:rsid w:val="0009398B"/>
    <w:rsid w:val="00096578"/>
    <w:rsid w:val="000A22C8"/>
    <w:rsid w:val="000B7619"/>
    <w:rsid w:val="000E57C8"/>
    <w:rsid w:val="000F195A"/>
    <w:rsid w:val="001039ED"/>
    <w:rsid w:val="00117BE2"/>
    <w:rsid w:val="00151BFC"/>
    <w:rsid w:val="00160AB4"/>
    <w:rsid w:val="00162B30"/>
    <w:rsid w:val="00162F75"/>
    <w:rsid w:val="001641A8"/>
    <w:rsid w:val="00173606"/>
    <w:rsid w:val="00185014"/>
    <w:rsid w:val="001927EC"/>
    <w:rsid w:val="001952F0"/>
    <w:rsid w:val="001A084E"/>
    <w:rsid w:val="001A17FC"/>
    <w:rsid w:val="001B2064"/>
    <w:rsid w:val="001B70B4"/>
    <w:rsid w:val="001C34BD"/>
    <w:rsid w:val="001D3C11"/>
    <w:rsid w:val="00206E2B"/>
    <w:rsid w:val="00210A6E"/>
    <w:rsid w:val="00227ABE"/>
    <w:rsid w:val="0025334F"/>
    <w:rsid w:val="002646B1"/>
    <w:rsid w:val="00264943"/>
    <w:rsid w:val="002716DE"/>
    <w:rsid w:val="002737C0"/>
    <w:rsid w:val="00281DFB"/>
    <w:rsid w:val="00283785"/>
    <w:rsid w:val="0029067C"/>
    <w:rsid w:val="00296933"/>
    <w:rsid w:val="002A6339"/>
    <w:rsid w:val="002C54DB"/>
    <w:rsid w:val="002C61DC"/>
    <w:rsid w:val="002D3B5D"/>
    <w:rsid w:val="002E5EDD"/>
    <w:rsid w:val="0030692C"/>
    <w:rsid w:val="003075BD"/>
    <w:rsid w:val="003100B8"/>
    <w:rsid w:val="00314326"/>
    <w:rsid w:val="003167DB"/>
    <w:rsid w:val="00325850"/>
    <w:rsid w:val="00330B0A"/>
    <w:rsid w:val="00391E83"/>
    <w:rsid w:val="003C6CAA"/>
    <w:rsid w:val="003D2E22"/>
    <w:rsid w:val="003D34D8"/>
    <w:rsid w:val="00401524"/>
    <w:rsid w:val="0040407C"/>
    <w:rsid w:val="00407617"/>
    <w:rsid w:val="00414A31"/>
    <w:rsid w:val="0042462B"/>
    <w:rsid w:val="00425524"/>
    <w:rsid w:val="00452835"/>
    <w:rsid w:val="00456053"/>
    <w:rsid w:val="00471B8D"/>
    <w:rsid w:val="00471F0F"/>
    <w:rsid w:val="00475472"/>
    <w:rsid w:val="00477D7C"/>
    <w:rsid w:val="00482CF8"/>
    <w:rsid w:val="00496754"/>
    <w:rsid w:val="004A1852"/>
    <w:rsid w:val="004A60DF"/>
    <w:rsid w:val="004A66AF"/>
    <w:rsid w:val="004B6382"/>
    <w:rsid w:val="004F1373"/>
    <w:rsid w:val="004F45DC"/>
    <w:rsid w:val="004F5559"/>
    <w:rsid w:val="00506310"/>
    <w:rsid w:val="00514651"/>
    <w:rsid w:val="00521AAA"/>
    <w:rsid w:val="00524580"/>
    <w:rsid w:val="005364AF"/>
    <w:rsid w:val="00541530"/>
    <w:rsid w:val="00541BC5"/>
    <w:rsid w:val="005616E0"/>
    <w:rsid w:val="005738B1"/>
    <w:rsid w:val="005773CE"/>
    <w:rsid w:val="00581272"/>
    <w:rsid w:val="005834A7"/>
    <w:rsid w:val="00584F37"/>
    <w:rsid w:val="00585603"/>
    <w:rsid w:val="005B1825"/>
    <w:rsid w:val="005B2A1F"/>
    <w:rsid w:val="005B2A7F"/>
    <w:rsid w:val="005C3ABE"/>
    <w:rsid w:val="005C7611"/>
    <w:rsid w:val="005E4E7B"/>
    <w:rsid w:val="00600B01"/>
    <w:rsid w:val="00611FBE"/>
    <w:rsid w:val="0062175A"/>
    <w:rsid w:val="0062773F"/>
    <w:rsid w:val="006327BD"/>
    <w:rsid w:val="00636330"/>
    <w:rsid w:val="006454CC"/>
    <w:rsid w:val="006735EB"/>
    <w:rsid w:val="006834DA"/>
    <w:rsid w:val="00686001"/>
    <w:rsid w:val="006A1218"/>
    <w:rsid w:val="006A6755"/>
    <w:rsid w:val="006B37AE"/>
    <w:rsid w:val="006C205E"/>
    <w:rsid w:val="006C5A59"/>
    <w:rsid w:val="006E0E27"/>
    <w:rsid w:val="006F2B16"/>
    <w:rsid w:val="00731C95"/>
    <w:rsid w:val="00733A54"/>
    <w:rsid w:val="00737E38"/>
    <w:rsid w:val="0074512A"/>
    <w:rsid w:val="00762426"/>
    <w:rsid w:val="00763BB1"/>
    <w:rsid w:val="0078214C"/>
    <w:rsid w:val="00783A0E"/>
    <w:rsid w:val="007939A9"/>
    <w:rsid w:val="007942A0"/>
    <w:rsid w:val="007E7AF6"/>
    <w:rsid w:val="007F0013"/>
    <w:rsid w:val="007F0CEA"/>
    <w:rsid w:val="00806E0C"/>
    <w:rsid w:val="00817C24"/>
    <w:rsid w:val="00830C3B"/>
    <w:rsid w:val="00833D90"/>
    <w:rsid w:val="00841B8F"/>
    <w:rsid w:val="00867328"/>
    <w:rsid w:val="00880C5C"/>
    <w:rsid w:val="00882245"/>
    <w:rsid w:val="008902A7"/>
    <w:rsid w:val="00892BEE"/>
    <w:rsid w:val="00896E85"/>
    <w:rsid w:val="00906850"/>
    <w:rsid w:val="00927121"/>
    <w:rsid w:val="0093193D"/>
    <w:rsid w:val="0093629B"/>
    <w:rsid w:val="00964D8D"/>
    <w:rsid w:val="009743E8"/>
    <w:rsid w:val="0097728E"/>
    <w:rsid w:val="00981DDB"/>
    <w:rsid w:val="00984242"/>
    <w:rsid w:val="009D4992"/>
    <w:rsid w:val="009E2B49"/>
    <w:rsid w:val="009E54B1"/>
    <w:rsid w:val="009F1238"/>
    <w:rsid w:val="00A0088A"/>
    <w:rsid w:val="00A02818"/>
    <w:rsid w:val="00A07E9B"/>
    <w:rsid w:val="00A16782"/>
    <w:rsid w:val="00A40F3E"/>
    <w:rsid w:val="00A43314"/>
    <w:rsid w:val="00A50928"/>
    <w:rsid w:val="00A53E15"/>
    <w:rsid w:val="00A64CAD"/>
    <w:rsid w:val="00A8462D"/>
    <w:rsid w:val="00A90168"/>
    <w:rsid w:val="00A9048D"/>
    <w:rsid w:val="00A94A34"/>
    <w:rsid w:val="00AB0504"/>
    <w:rsid w:val="00AB4D71"/>
    <w:rsid w:val="00AC3792"/>
    <w:rsid w:val="00AC621D"/>
    <w:rsid w:val="00AD5953"/>
    <w:rsid w:val="00AF437F"/>
    <w:rsid w:val="00B014BB"/>
    <w:rsid w:val="00B3266B"/>
    <w:rsid w:val="00B45484"/>
    <w:rsid w:val="00B67185"/>
    <w:rsid w:val="00B95420"/>
    <w:rsid w:val="00BC2859"/>
    <w:rsid w:val="00BC48E9"/>
    <w:rsid w:val="00BF1F9A"/>
    <w:rsid w:val="00C013FA"/>
    <w:rsid w:val="00C22EEC"/>
    <w:rsid w:val="00C44F10"/>
    <w:rsid w:val="00C53052"/>
    <w:rsid w:val="00C54105"/>
    <w:rsid w:val="00C62E17"/>
    <w:rsid w:val="00C720BA"/>
    <w:rsid w:val="00C74500"/>
    <w:rsid w:val="00C9180A"/>
    <w:rsid w:val="00CA2D2B"/>
    <w:rsid w:val="00CA6B5D"/>
    <w:rsid w:val="00CB55C0"/>
    <w:rsid w:val="00CB7387"/>
    <w:rsid w:val="00CD6730"/>
    <w:rsid w:val="00CE7C3F"/>
    <w:rsid w:val="00D03088"/>
    <w:rsid w:val="00D07356"/>
    <w:rsid w:val="00D37AF7"/>
    <w:rsid w:val="00D65E97"/>
    <w:rsid w:val="00D72B1E"/>
    <w:rsid w:val="00D8407D"/>
    <w:rsid w:val="00D91356"/>
    <w:rsid w:val="00DC1689"/>
    <w:rsid w:val="00DD20B4"/>
    <w:rsid w:val="00DD35BD"/>
    <w:rsid w:val="00DD7AE8"/>
    <w:rsid w:val="00DF2D8C"/>
    <w:rsid w:val="00DF36CC"/>
    <w:rsid w:val="00DF691B"/>
    <w:rsid w:val="00E01C9F"/>
    <w:rsid w:val="00E14E9B"/>
    <w:rsid w:val="00E31495"/>
    <w:rsid w:val="00E4245A"/>
    <w:rsid w:val="00E565A3"/>
    <w:rsid w:val="00E62005"/>
    <w:rsid w:val="00E708DD"/>
    <w:rsid w:val="00E7135B"/>
    <w:rsid w:val="00E758F0"/>
    <w:rsid w:val="00E83E1E"/>
    <w:rsid w:val="00E846D1"/>
    <w:rsid w:val="00E949C6"/>
    <w:rsid w:val="00E95B03"/>
    <w:rsid w:val="00EA35D3"/>
    <w:rsid w:val="00EC6235"/>
    <w:rsid w:val="00ED1EB5"/>
    <w:rsid w:val="00EF182B"/>
    <w:rsid w:val="00F134F9"/>
    <w:rsid w:val="00F42C47"/>
    <w:rsid w:val="00F512BB"/>
    <w:rsid w:val="00FA3F24"/>
    <w:rsid w:val="00FB5D70"/>
    <w:rsid w:val="00FC20C4"/>
    <w:rsid w:val="00FC5866"/>
    <w:rsid w:val="00FD1C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DC6CF4D"/>
  <w15:docId w15:val="{19CB04B9-F642-4E71-898E-908DED5938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BR" w:eastAsia="pt-B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</w:pPr>
    <w:rPr>
      <w:rFonts w:ascii="Tahoma" w:eastAsia="Tahoma" w:hAnsi="Tahoma" w:cs="Tahoma"/>
      <w:sz w:val="22"/>
      <w:szCs w:val="22"/>
      <w:lang w:val="pt-PT" w:eastAsia="pt-PT" w:bidi="pt-PT"/>
    </w:rPr>
  </w:style>
  <w:style w:type="paragraph" w:styleId="Ttulo1">
    <w:name w:val="heading 1"/>
    <w:basedOn w:val="Normal"/>
    <w:uiPriority w:val="9"/>
    <w:qFormat/>
    <w:pPr>
      <w:ind w:left="468" w:hanging="207"/>
      <w:outlineLvl w:val="0"/>
    </w:pPr>
    <w:rPr>
      <w:rFonts w:ascii="Gill Sans MT" w:eastAsia="Gill Sans MT" w:hAnsi="Gill Sans MT" w:cs="Gill Sans MT"/>
      <w:b/>
      <w:bCs/>
      <w:u w:val="single" w:color="000000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74512A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D03088"/>
    <w:pPr>
      <w:keepNext/>
      <w:keepLines/>
      <w:spacing w:before="40"/>
      <w:outlineLvl w:val="7"/>
    </w:pPr>
    <w:rPr>
      <w:rFonts w:ascii="Cambria" w:eastAsia="Times New Roman" w:hAnsi="Cambria" w:cs="Times New Roman"/>
      <w:color w:val="272727"/>
      <w:sz w:val="21"/>
      <w:szCs w:val="21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</w:style>
  <w:style w:type="paragraph" w:styleId="PargrafodaLista">
    <w:name w:val="List Paragraph"/>
    <w:basedOn w:val="Normal"/>
    <w:link w:val="PargrafodaListaChar"/>
    <w:uiPriority w:val="99"/>
    <w:qFormat/>
    <w:pPr>
      <w:spacing w:before="233"/>
      <w:ind w:left="262"/>
      <w:jc w:val="both"/>
    </w:pPr>
  </w:style>
  <w:style w:type="paragraph" w:customStyle="1" w:styleId="TableParagraph">
    <w:name w:val="Table Paragraph"/>
    <w:basedOn w:val="Normal"/>
    <w:uiPriority w:val="1"/>
    <w:qFormat/>
    <w:rPr>
      <w:rFonts w:ascii="Gill Sans MT" w:eastAsia="Gill Sans MT" w:hAnsi="Gill Sans MT" w:cs="Gill Sans MT"/>
    </w:rPr>
  </w:style>
  <w:style w:type="paragraph" w:styleId="Cabealho">
    <w:name w:val="header"/>
    <w:basedOn w:val="Normal"/>
    <w:link w:val="CabealhoChar"/>
    <w:unhideWhenUsed/>
    <w:rsid w:val="00D0308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link w:val="Cabealho"/>
    <w:qFormat/>
    <w:rsid w:val="00D03088"/>
    <w:rPr>
      <w:rFonts w:ascii="Tahoma" w:eastAsia="Tahoma" w:hAnsi="Tahoma" w:cs="Tahoma"/>
      <w:lang w:val="pt-PT" w:eastAsia="pt-PT" w:bidi="pt-PT"/>
    </w:rPr>
  </w:style>
  <w:style w:type="paragraph" w:styleId="Rodap">
    <w:name w:val="footer"/>
    <w:basedOn w:val="Normal"/>
    <w:link w:val="RodapChar"/>
    <w:uiPriority w:val="99"/>
    <w:unhideWhenUsed/>
    <w:rsid w:val="00D03088"/>
    <w:pPr>
      <w:tabs>
        <w:tab w:val="center" w:pos="4252"/>
        <w:tab w:val="right" w:pos="8504"/>
      </w:tabs>
    </w:pPr>
  </w:style>
  <w:style w:type="character" w:customStyle="1" w:styleId="RodapChar">
    <w:name w:val="Rodapé Char"/>
    <w:link w:val="Rodap"/>
    <w:uiPriority w:val="99"/>
    <w:rsid w:val="00D03088"/>
    <w:rPr>
      <w:rFonts w:ascii="Tahoma" w:eastAsia="Tahoma" w:hAnsi="Tahoma" w:cs="Tahoma"/>
      <w:lang w:val="pt-PT" w:eastAsia="pt-PT" w:bidi="pt-PT"/>
    </w:rPr>
  </w:style>
  <w:style w:type="character" w:customStyle="1" w:styleId="Ttulo8Char">
    <w:name w:val="Título 8 Char"/>
    <w:link w:val="Ttulo8"/>
    <w:uiPriority w:val="9"/>
    <w:semiHidden/>
    <w:rsid w:val="00D03088"/>
    <w:rPr>
      <w:rFonts w:ascii="Cambria" w:eastAsia="Times New Roman" w:hAnsi="Cambria" w:cs="Times New Roman"/>
      <w:color w:val="272727"/>
      <w:sz w:val="21"/>
      <w:szCs w:val="21"/>
      <w:lang w:val="pt-PT" w:eastAsia="pt-PT" w:bidi="pt-PT"/>
    </w:rPr>
  </w:style>
  <w:style w:type="paragraph" w:styleId="SemEspaamento">
    <w:name w:val="No Spacing"/>
    <w:link w:val="SemEspaamentoChar"/>
    <w:uiPriority w:val="1"/>
    <w:qFormat/>
    <w:rsid w:val="00D03088"/>
    <w:rPr>
      <w:sz w:val="22"/>
      <w:szCs w:val="22"/>
      <w:lang w:eastAsia="en-US"/>
    </w:rPr>
  </w:style>
  <w:style w:type="character" w:customStyle="1" w:styleId="SemEspaamentoChar">
    <w:name w:val="Sem Espaçamento Char"/>
    <w:link w:val="SemEspaamento"/>
    <w:uiPriority w:val="1"/>
    <w:rsid w:val="00D03088"/>
    <w:rPr>
      <w:rFonts w:ascii="Calibri" w:eastAsia="Calibri" w:hAnsi="Calibri" w:cs="Times New Roman"/>
      <w:lang w:val="pt-BR"/>
    </w:rPr>
  </w:style>
  <w:style w:type="paragraph" w:customStyle="1" w:styleId="Nivel1">
    <w:name w:val="Nivel1"/>
    <w:basedOn w:val="Ttulo1"/>
    <w:next w:val="Normal"/>
    <w:link w:val="Nivel1Char"/>
    <w:qFormat/>
    <w:rsid w:val="00731C95"/>
    <w:pPr>
      <w:keepNext/>
      <w:keepLines/>
      <w:adjustRightInd w:val="0"/>
      <w:spacing w:before="480" w:after="120" w:line="276" w:lineRule="auto"/>
      <w:ind w:left="360" w:hanging="360"/>
      <w:jc w:val="both"/>
    </w:pPr>
    <w:rPr>
      <w:rFonts w:ascii="Arial" w:eastAsia="Times New Roman" w:hAnsi="Arial" w:cs="Arial"/>
      <w:sz w:val="20"/>
      <w:szCs w:val="20"/>
      <w:u w:val="none"/>
      <w:lang w:val="pt-BR" w:eastAsia="pt-BR" w:bidi="ar-SA"/>
    </w:rPr>
  </w:style>
  <w:style w:type="character" w:customStyle="1" w:styleId="Nivel1Char">
    <w:name w:val="Nivel1 Char"/>
    <w:link w:val="Nivel1"/>
    <w:rsid w:val="00731C95"/>
    <w:rPr>
      <w:rFonts w:ascii="Arial" w:eastAsia="Times New Roman" w:hAnsi="Arial" w:cs="Arial"/>
      <w:b/>
      <w:bCs/>
      <w:sz w:val="20"/>
      <w:szCs w:val="20"/>
      <w:lang w:val="pt-BR" w:eastAsia="pt-BR"/>
    </w:rPr>
  </w:style>
  <w:style w:type="character" w:styleId="Hyperlink">
    <w:name w:val="Hyperlink"/>
    <w:uiPriority w:val="99"/>
    <w:unhideWhenUsed/>
    <w:rsid w:val="00CE7C3F"/>
    <w:rPr>
      <w:color w:val="0000FF"/>
      <w:u w:val="singl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F134F9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F134F9"/>
    <w:rPr>
      <w:rFonts w:ascii="Segoe UI" w:eastAsia="Tahoma" w:hAnsi="Segoe UI" w:cs="Segoe UI"/>
      <w:sz w:val="18"/>
      <w:szCs w:val="18"/>
      <w:lang w:val="pt-PT" w:eastAsia="pt-PT" w:bidi="pt-PT"/>
    </w:rPr>
  </w:style>
  <w:style w:type="paragraph" w:customStyle="1" w:styleId="PargrafodaLista1">
    <w:name w:val="Parágrafo da Lista1"/>
    <w:basedOn w:val="Normal"/>
    <w:rsid w:val="0042462B"/>
    <w:pPr>
      <w:widowControl/>
      <w:suppressAutoHyphens/>
      <w:autoSpaceDE/>
      <w:autoSpaceDN/>
      <w:ind w:left="720"/>
      <w:contextualSpacing/>
    </w:pPr>
    <w:rPr>
      <w:rFonts w:ascii="Times New Roman" w:eastAsia="Times New Roman" w:hAnsi="Times New Roman" w:cs="Times New Roman"/>
      <w:color w:val="00000A"/>
      <w:sz w:val="24"/>
      <w:szCs w:val="24"/>
      <w:lang w:val="pt-BR" w:eastAsia="pt-BR" w:bidi="ar-SA"/>
    </w:rPr>
  </w:style>
  <w:style w:type="paragraph" w:customStyle="1" w:styleId="Standard">
    <w:name w:val="Standard"/>
    <w:rsid w:val="00611FBE"/>
    <w:pPr>
      <w:suppressAutoHyphens/>
      <w:autoSpaceDN w:val="0"/>
      <w:textAlignment w:val="baseline"/>
    </w:pPr>
    <w:rPr>
      <w:rFonts w:ascii="Ecofont_Spranq_eco_Sans" w:eastAsia="Times New Roman" w:hAnsi="Ecofont_Spranq_eco_Sans" w:cs="Tahoma"/>
      <w:sz w:val="24"/>
      <w:szCs w:val="24"/>
    </w:rPr>
  </w:style>
  <w:style w:type="numbering" w:customStyle="1" w:styleId="Estilo1">
    <w:name w:val="Estilo1"/>
    <w:uiPriority w:val="99"/>
    <w:rsid w:val="003100B8"/>
    <w:pPr>
      <w:numPr>
        <w:numId w:val="19"/>
      </w:numPr>
    </w:pPr>
  </w:style>
  <w:style w:type="numbering" w:customStyle="1" w:styleId="WWNum3">
    <w:name w:val="WWNum3"/>
    <w:basedOn w:val="Semlista"/>
    <w:rsid w:val="003D2E22"/>
    <w:pPr>
      <w:numPr>
        <w:numId w:val="22"/>
      </w:numPr>
    </w:pPr>
  </w:style>
  <w:style w:type="character" w:customStyle="1" w:styleId="Ttulo3Char">
    <w:name w:val="Título 3 Char"/>
    <w:basedOn w:val="Fontepargpadro"/>
    <w:link w:val="Ttulo3"/>
    <w:uiPriority w:val="9"/>
    <w:semiHidden/>
    <w:rsid w:val="0074512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val="pt-PT" w:eastAsia="pt-PT" w:bidi="pt-PT"/>
    </w:rPr>
  </w:style>
  <w:style w:type="character" w:customStyle="1" w:styleId="tex3">
    <w:name w:val="tex3"/>
    <w:basedOn w:val="Fontepargpadro"/>
    <w:qFormat/>
    <w:rsid w:val="00AB0504"/>
  </w:style>
  <w:style w:type="table" w:styleId="Tabelacomgrade">
    <w:name w:val="Table Grid"/>
    <w:basedOn w:val="Tabelanormal"/>
    <w:qFormat/>
    <w:rsid w:val="00096578"/>
    <w:rPr>
      <w:rFonts w:ascii="Times New Roman" w:eastAsia="SimSu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grafodaListaChar">
    <w:name w:val="Parágrafo da Lista Char"/>
    <w:link w:val="PargrafodaLista"/>
    <w:uiPriority w:val="99"/>
    <w:qFormat/>
    <w:locked/>
    <w:rsid w:val="00E708DD"/>
    <w:rPr>
      <w:rFonts w:ascii="Tahoma" w:eastAsia="Tahoma" w:hAnsi="Tahoma" w:cs="Tahoma"/>
      <w:sz w:val="22"/>
      <w:szCs w:val="22"/>
      <w:lang w:val="pt-PT" w:eastAsia="pt-PT" w:bidi="pt-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169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83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G:\Meu%20Drive\Preg&#227;o%20Eletr&#244;nico%20Jonathan%20e%20Cl&#225;udia\Preg&#245;es%20eletr&#244;nicos%202021\PE%20015%20-%2021%20-%20ALIMENTA&#199;&#195;O%20HOSPITALAR%20MATERNIDADE\Anexo%20IV%20-%20Minuta%20de%20Ata%20de%20Registro%20de%20Pre&#231;os%20-%20PE%20015%20-%202021.dot" TargetMode="Externa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37F296-E722-4444-9DCD-2CB6E3EC51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Anexo IV - Minuta de Ata de Registro de Preços - PE 015 - 2021</Template>
  <TotalTime>441</TotalTime>
  <Pages>1</Pages>
  <Words>2802</Words>
  <Characters>15131</Characters>
  <Application>Microsoft Office Word</Application>
  <DocSecurity>0</DocSecurity>
  <Lines>126</Lines>
  <Paragraphs>35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No dia ____ de ____________________de _________, no TRIBUNAL DE CONTAS DO ESTADO DO RIO DE JANEIRO – TCE-RJ, registram-se os p</vt:lpstr>
    </vt:vector>
  </TitlesOfParts>
  <Company/>
  <LinksUpToDate>false</LinksUpToDate>
  <CharactersWithSpaces>17898</CharactersWithSpaces>
  <SharedDoc>false</SharedDoc>
  <HLinks>
    <vt:vector size="6" baseType="variant">
      <vt:variant>
        <vt:i4>8323072</vt:i4>
      </vt:variant>
      <vt:variant>
        <vt:i4>0</vt:i4>
      </vt:variant>
      <vt:variant>
        <vt:i4>0</vt:i4>
      </vt:variant>
      <vt:variant>
        <vt:i4>5</vt:i4>
      </vt:variant>
      <vt:variant>
        <vt:lpwstr>mailto:pregaoletronico.friburgo@gmail.com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No dia ____ de ____________________de _________, no TRIBUNAL DE CONTAS DO ESTADO DO RIO DE JANEIRO – TCE-RJ, registram-se os p</dc:title>
  <dc:subject/>
  <dc:creator>Jonathan Chaves</dc:creator>
  <cp:keywords/>
  <cp:lastModifiedBy>Monique Borges de Azevedo</cp:lastModifiedBy>
  <cp:revision>109</cp:revision>
  <cp:lastPrinted>2023-11-24T13:07:00Z</cp:lastPrinted>
  <dcterms:created xsi:type="dcterms:W3CDTF">2021-07-15T21:34:00Z</dcterms:created>
  <dcterms:modified xsi:type="dcterms:W3CDTF">2023-11-24T13:07:00Z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2020-12-07T00:00:00Z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2021-01-28T00:00:00Z</vt:filetime>
  </property>
</Properties>
</file>